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25" w:rsidRDefault="001A6725" w:rsidP="005A76E0">
      <w:pPr>
        <w:jc w:val="center"/>
        <w:rPr>
          <w:rFonts w:cs="Arial"/>
          <w:b/>
        </w:rPr>
      </w:pPr>
      <w:r>
        <w:rPr>
          <w:rFonts w:cs="Arial"/>
          <w:b/>
        </w:rPr>
        <w:t>SPECIAL PROVISION</w:t>
      </w:r>
    </w:p>
    <w:p w:rsidR="001A6725" w:rsidRDefault="001A6725" w:rsidP="005A76E0">
      <w:pPr>
        <w:jc w:val="center"/>
        <w:rPr>
          <w:rFonts w:cs="Arial"/>
          <w:b/>
        </w:rPr>
      </w:pPr>
    </w:p>
    <w:p w:rsidR="001A6725" w:rsidRDefault="001A6725" w:rsidP="005A76E0">
      <w:pPr>
        <w:jc w:val="center"/>
        <w:rPr>
          <w:rFonts w:cs="Arial"/>
          <w:b/>
        </w:rPr>
      </w:pPr>
      <w:r>
        <w:rPr>
          <w:rFonts w:cs="Arial"/>
          <w:b/>
        </w:rPr>
        <w:t>SECTION 0XXXXX</w:t>
      </w:r>
    </w:p>
    <w:p w:rsidR="001A6725" w:rsidRDefault="001A6725" w:rsidP="005A76E0">
      <w:pPr>
        <w:jc w:val="center"/>
        <w:rPr>
          <w:rFonts w:cs="Arial"/>
          <w:b/>
        </w:rPr>
      </w:pPr>
    </w:p>
    <w:p w:rsidR="00421B59" w:rsidRDefault="00367C5D" w:rsidP="005A76E0">
      <w:pPr>
        <w:jc w:val="center"/>
        <w:rPr>
          <w:rFonts w:cs="Arial"/>
        </w:rPr>
      </w:pPr>
      <w:r>
        <w:rPr>
          <w:rFonts w:cs="Arial"/>
          <w:b/>
        </w:rPr>
        <w:t>REINFORCING</w:t>
      </w:r>
      <w:r w:rsidR="005A76E0">
        <w:rPr>
          <w:rFonts w:cs="Arial"/>
          <w:b/>
        </w:rPr>
        <w:t xml:space="preserve"> FIBER</w:t>
      </w:r>
      <w:r w:rsidR="00913E21">
        <w:rPr>
          <w:rFonts w:cs="Arial"/>
          <w:b/>
        </w:rPr>
        <w:t xml:space="preserve">S </w:t>
      </w:r>
      <w:r w:rsidR="005A76E0">
        <w:rPr>
          <w:rFonts w:cs="Arial"/>
          <w:b/>
        </w:rPr>
        <w:t>FOR ASPHALT</w:t>
      </w:r>
    </w:p>
    <w:p w:rsidR="00421B59" w:rsidRDefault="00421B59" w:rsidP="00421B59">
      <w:pPr>
        <w:rPr>
          <w:rFonts w:cs="Arial"/>
        </w:rPr>
      </w:pPr>
    </w:p>
    <w:p w:rsidR="009253C1" w:rsidRPr="00B11972" w:rsidRDefault="009253C1" w:rsidP="009253C1">
      <w:pPr>
        <w:pStyle w:val="ListParagraph"/>
        <w:numPr>
          <w:ilvl w:val="0"/>
          <w:numId w:val="10"/>
        </w:numPr>
        <w:tabs>
          <w:tab w:val="left" w:pos="360"/>
        </w:tabs>
        <w:spacing w:before="240"/>
        <w:ind w:left="0" w:firstLine="0"/>
        <w:rPr>
          <w:rFonts w:cs="Arial"/>
          <w:szCs w:val="22"/>
        </w:rPr>
      </w:pPr>
      <w:r w:rsidRPr="00B11972">
        <w:rPr>
          <w:rFonts w:cs="Arial"/>
          <w:szCs w:val="22"/>
        </w:rPr>
        <w:t>DEFINITIONS</w:t>
      </w:r>
    </w:p>
    <w:p w:rsidR="009253C1" w:rsidRPr="00000256" w:rsidRDefault="009253C1" w:rsidP="009253C1">
      <w:pPr>
        <w:pStyle w:val="ListParagraph"/>
        <w:ind w:left="1080"/>
        <w:rPr>
          <w:rFonts w:cs="Arial"/>
          <w:sz w:val="22"/>
          <w:szCs w:val="22"/>
        </w:rPr>
      </w:pPr>
    </w:p>
    <w:p w:rsidR="009253C1" w:rsidRPr="00003E0A" w:rsidRDefault="009253C1" w:rsidP="009253C1">
      <w:pPr>
        <w:pStyle w:val="ListParagraph"/>
        <w:numPr>
          <w:ilvl w:val="0"/>
          <w:numId w:val="14"/>
        </w:numPr>
        <w:tabs>
          <w:tab w:val="left" w:pos="360"/>
        </w:tabs>
        <w:spacing w:before="240" w:after="120"/>
        <w:ind w:left="1987" w:hanging="547"/>
        <w:jc w:val="both"/>
        <w:rPr>
          <w:rFonts w:cs="Arial"/>
        </w:rPr>
      </w:pPr>
      <w:r w:rsidRPr="00003E0A">
        <w:rPr>
          <w:rFonts w:cs="Arial"/>
        </w:rPr>
        <w:t xml:space="preserve">Reinforcing Fibers: High tensile strength </w:t>
      </w:r>
      <w:r w:rsidR="00C170D7">
        <w:rPr>
          <w:rFonts w:cs="Arial"/>
        </w:rPr>
        <w:t xml:space="preserve">aramid </w:t>
      </w:r>
      <w:r w:rsidRPr="00003E0A">
        <w:rPr>
          <w:rFonts w:cs="Arial"/>
        </w:rPr>
        <w:t>fiber blend specially formulated to reinforce hot mix asphalt.</w:t>
      </w:r>
    </w:p>
    <w:p w:rsidR="009253C1" w:rsidRPr="00003E0A" w:rsidRDefault="009253C1" w:rsidP="009253C1">
      <w:pPr>
        <w:pStyle w:val="ListParagraph"/>
        <w:tabs>
          <w:tab w:val="left" w:pos="360"/>
        </w:tabs>
        <w:spacing w:before="240" w:after="120"/>
        <w:ind w:left="1987"/>
        <w:jc w:val="both"/>
        <w:rPr>
          <w:rFonts w:cs="Arial"/>
        </w:rPr>
      </w:pPr>
    </w:p>
    <w:p w:rsidR="009253C1" w:rsidRPr="00003E0A" w:rsidRDefault="009253C1" w:rsidP="009253C1">
      <w:pPr>
        <w:pStyle w:val="ListParagraph"/>
        <w:numPr>
          <w:ilvl w:val="0"/>
          <w:numId w:val="14"/>
        </w:numPr>
        <w:tabs>
          <w:tab w:val="left" w:pos="360"/>
        </w:tabs>
        <w:spacing w:before="240" w:after="120"/>
        <w:ind w:left="1987" w:hanging="547"/>
        <w:jc w:val="both"/>
        <w:rPr>
          <w:rFonts w:cs="Arial"/>
        </w:rPr>
      </w:pPr>
      <w:r w:rsidRPr="00003E0A">
        <w:rPr>
          <w:rFonts w:cs="Arial"/>
        </w:rPr>
        <w:t xml:space="preserve">Fiber reinforced asphalt concrete (FRAC): A mixture of hot or warm mix asphalt and reinforcing fibers that has greater resistance to rutting, thermal cracking, fatigue cracking, and reflective cracking as compared to conventional non-fiber asphalt mixes. </w:t>
      </w:r>
    </w:p>
    <w:p w:rsidR="009253C1" w:rsidRPr="00003E0A" w:rsidRDefault="009253C1" w:rsidP="009253C1">
      <w:pPr>
        <w:pStyle w:val="ListParagraph"/>
        <w:tabs>
          <w:tab w:val="left" w:pos="360"/>
        </w:tabs>
        <w:spacing w:before="240" w:after="120"/>
        <w:ind w:left="1987"/>
        <w:jc w:val="both"/>
        <w:rPr>
          <w:rFonts w:cs="Arial"/>
        </w:rPr>
      </w:pPr>
    </w:p>
    <w:p w:rsidR="009253C1" w:rsidRPr="00003E0A" w:rsidRDefault="009253C1" w:rsidP="009253C1">
      <w:pPr>
        <w:pStyle w:val="ListParagraph"/>
        <w:numPr>
          <w:ilvl w:val="0"/>
          <w:numId w:val="14"/>
        </w:numPr>
        <w:tabs>
          <w:tab w:val="left" w:pos="360"/>
        </w:tabs>
        <w:spacing w:before="240" w:after="120"/>
        <w:ind w:left="1987" w:hanging="547"/>
        <w:jc w:val="both"/>
        <w:rPr>
          <w:rFonts w:cs="Arial"/>
        </w:rPr>
      </w:pPr>
      <w:r w:rsidRPr="00003E0A">
        <w:rPr>
          <w:rFonts w:cs="Arial"/>
        </w:rPr>
        <w:t xml:space="preserve">Aramid Dispersion State Ratio (ADSR): </w:t>
      </w:r>
      <w:r w:rsidR="00B11972">
        <w:rPr>
          <w:rFonts w:cs="Arial"/>
        </w:rPr>
        <w:t xml:space="preserve"> A measure of the dispersion efficiency of the Reinforcing Fibers within asphalt mixes. ADSR is calculated by comparing t</w:t>
      </w:r>
      <w:r w:rsidRPr="00003E0A">
        <w:rPr>
          <w:rFonts w:cs="Arial"/>
        </w:rPr>
        <w:t xml:space="preserve">he mass of aramid in the individual state to the total mass of extracted aramid fibers, expressed as </w:t>
      </w:r>
      <w:r w:rsidR="00761249">
        <w:rPr>
          <w:rFonts w:cs="Arial"/>
        </w:rPr>
        <w:t xml:space="preserve">a </w:t>
      </w:r>
      <w:r w:rsidRPr="00003E0A">
        <w:rPr>
          <w:rFonts w:cs="Arial"/>
        </w:rPr>
        <w:t>percentage</w:t>
      </w:r>
      <w:r w:rsidR="00761249">
        <w:rPr>
          <w:rFonts w:cs="Arial"/>
        </w:rPr>
        <w:t xml:space="preserve">. </w:t>
      </w:r>
    </w:p>
    <w:p w:rsidR="009253C1" w:rsidRPr="009253C1" w:rsidRDefault="009253C1" w:rsidP="009253C1">
      <w:pPr>
        <w:pStyle w:val="ListParagraph"/>
        <w:rPr>
          <w:rFonts w:cs="Arial"/>
          <w:sz w:val="22"/>
          <w:szCs w:val="22"/>
        </w:rPr>
      </w:pPr>
    </w:p>
    <w:p w:rsidR="009253C1" w:rsidRPr="00B11972" w:rsidRDefault="009253C1" w:rsidP="009253C1">
      <w:pPr>
        <w:pStyle w:val="ListParagraph"/>
        <w:numPr>
          <w:ilvl w:val="0"/>
          <w:numId w:val="10"/>
        </w:numPr>
        <w:tabs>
          <w:tab w:val="left" w:pos="360"/>
        </w:tabs>
        <w:spacing w:before="240"/>
        <w:ind w:left="0" w:firstLine="0"/>
        <w:rPr>
          <w:rFonts w:cs="Arial"/>
          <w:szCs w:val="22"/>
        </w:rPr>
      </w:pPr>
      <w:r w:rsidRPr="00B11972">
        <w:rPr>
          <w:rFonts w:cs="Arial"/>
          <w:szCs w:val="22"/>
        </w:rPr>
        <w:t>REFERENCES</w:t>
      </w:r>
    </w:p>
    <w:p w:rsidR="009253C1" w:rsidRPr="00C6018D" w:rsidRDefault="009253C1" w:rsidP="009253C1">
      <w:pPr>
        <w:pStyle w:val="ListParagraph"/>
        <w:tabs>
          <w:tab w:val="left" w:pos="360"/>
        </w:tabs>
        <w:spacing w:before="240"/>
        <w:ind w:left="0"/>
        <w:rPr>
          <w:rFonts w:cs="Arial"/>
          <w:sz w:val="22"/>
          <w:szCs w:val="22"/>
        </w:rPr>
      </w:pPr>
    </w:p>
    <w:p w:rsidR="009253C1" w:rsidRPr="00A66BF8" w:rsidRDefault="009253C1" w:rsidP="009253C1">
      <w:pPr>
        <w:pStyle w:val="ListParagraph"/>
        <w:numPr>
          <w:ilvl w:val="0"/>
          <w:numId w:val="28"/>
        </w:numPr>
        <w:tabs>
          <w:tab w:val="left" w:pos="360"/>
        </w:tabs>
        <w:spacing w:after="120"/>
        <w:ind w:left="1987" w:hanging="547"/>
        <w:jc w:val="both"/>
        <w:rPr>
          <w:rFonts w:cs="Arial"/>
        </w:rPr>
      </w:pPr>
      <w:r w:rsidRPr="00A66BF8">
        <w:rPr>
          <w:rFonts w:cs="Arial"/>
        </w:rPr>
        <w:t>ASTM D2172, Standard Test Methods for Quantitative Extraction of Bitumen from Bituminous Paving Mixtures</w:t>
      </w:r>
    </w:p>
    <w:p w:rsidR="009253C1" w:rsidRPr="00A66BF8" w:rsidRDefault="009253C1" w:rsidP="009253C1">
      <w:pPr>
        <w:pStyle w:val="ListParagraph"/>
        <w:tabs>
          <w:tab w:val="left" w:pos="360"/>
        </w:tabs>
        <w:spacing w:after="120"/>
        <w:ind w:left="1987"/>
        <w:jc w:val="both"/>
        <w:rPr>
          <w:rFonts w:cs="Arial"/>
        </w:rPr>
      </w:pPr>
    </w:p>
    <w:p w:rsidR="009253C1" w:rsidRDefault="009253C1" w:rsidP="00563DBE">
      <w:pPr>
        <w:pStyle w:val="ListParagraph"/>
        <w:numPr>
          <w:ilvl w:val="0"/>
          <w:numId w:val="28"/>
        </w:numPr>
        <w:tabs>
          <w:tab w:val="left" w:pos="360"/>
        </w:tabs>
        <w:spacing w:after="120"/>
        <w:ind w:left="1987" w:hanging="547"/>
        <w:jc w:val="both"/>
        <w:rPr>
          <w:rFonts w:cs="Arial"/>
        </w:rPr>
      </w:pPr>
      <w:r w:rsidRPr="00A66BF8">
        <w:rPr>
          <w:rFonts w:cs="Arial"/>
        </w:rPr>
        <w:t xml:space="preserve">ASTM D6931, Standard Test Method for Indirect Tensile (IDT) Strength of Bituminous Mixtures. </w:t>
      </w:r>
    </w:p>
    <w:p w:rsidR="00563DBE" w:rsidRPr="00563DBE" w:rsidRDefault="00563DBE" w:rsidP="00563DBE">
      <w:pPr>
        <w:pStyle w:val="ListParagraph"/>
        <w:rPr>
          <w:rFonts w:cs="Arial"/>
        </w:rPr>
      </w:pPr>
    </w:p>
    <w:p w:rsidR="009253C1" w:rsidRDefault="009253C1" w:rsidP="009253C1">
      <w:pPr>
        <w:pStyle w:val="ListParagraph"/>
        <w:numPr>
          <w:ilvl w:val="0"/>
          <w:numId w:val="28"/>
        </w:numPr>
        <w:tabs>
          <w:tab w:val="left" w:pos="360"/>
        </w:tabs>
        <w:spacing w:after="120"/>
        <w:ind w:left="1987" w:hanging="547"/>
        <w:jc w:val="both"/>
        <w:rPr>
          <w:rFonts w:cs="Arial"/>
        </w:rPr>
      </w:pPr>
      <w:r w:rsidRPr="00A66BF8">
        <w:rPr>
          <w:rFonts w:cs="Arial"/>
        </w:rPr>
        <w:t>AASHTO T322, Determining the Creep Compliance and Strength of Hot-Mix Asphalt (HMA) Using the Indirect Tensile Test Device.</w:t>
      </w:r>
    </w:p>
    <w:p w:rsidR="00563DBE" w:rsidRPr="00563DBE" w:rsidRDefault="00563DBE" w:rsidP="00563DBE">
      <w:pPr>
        <w:pStyle w:val="ListParagraph"/>
        <w:rPr>
          <w:rFonts w:cs="Arial"/>
        </w:rPr>
      </w:pPr>
    </w:p>
    <w:p w:rsidR="00563DBE" w:rsidRPr="00A66BF8" w:rsidRDefault="00563DBE" w:rsidP="00B11972">
      <w:pPr>
        <w:pStyle w:val="ListParagraph"/>
        <w:numPr>
          <w:ilvl w:val="0"/>
          <w:numId w:val="28"/>
        </w:numPr>
        <w:tabs>
          <w:tab w:val="left" w:pos="360"/>
        </w:tabs>
        <w:spacing w:after="120"/>
        <w:ind w:left="1980" w:hanging="540"/>
        <w:jc w:val="both"/>
        <w:rPr>
          <w:rFonts w:cs="Arial"/>
        </w:rPr>
      </w:pPr>
      <w:r>
        <w:rPr>
          <w:rFonts w:cs="Arial"/>
        </w:rPr>
        <w:t>AASHTO TP79</w:t>
      </w:r>
      <w:r w:rsidR="00B11972">
        <w:rPr>
          <w:rFonts w:cs="Arial"/>
        </w:rPr>
        <w:t xml:space="preserve">, </w:t>
      </w:r>
      <w:r w:rsidR="00B11972" w:rsidRPr="00B11972">
        <w:rPr>
          <w:rFonts w:cs="Arial"/>
        </w:rPr>
        <w:t xml:space="preserve">Standard Method of Test for Determining the Dynamic Modulus and Flow Number </w:t>
      </w:r>
      <w:r w:rsidR="00B11972">
        <w:rPr>
          <w:rFonts w:cs="Arial"/>
        </w:rPr>
        <w:t xml:space="preserve">(FN) </w:t>
      </w:r>
      <w:r w:rsidR="00B11972" w:rsidRPr="00B11972">
        <w:rPr>
          <w:rFonts w:cs="Arial"/>
        </w:rPr>
        <w:t>for Asphalt Mixtures Using the Asphalt Mixture Performance Tester</w:t>
      </w:r>
      <w:r w:rsidR="00B11972">
        <w:rPr>
          <w:rFonts w:cs="Arial"/>
        </w:rPr>
        <w:t>.</w:t>
      </w:r>
    </w:p>
    <w:p w:rsidR="003E5235" w:rsidRPr="003E5235" w:rsidRDefault="003E5235" w:rsidP="003E5235">
      <w:pPr>
        <w:pStyle w:val="ListParagraph"/>
        <w:rPr>
          <w:rFonts w:cs="Arial"/>
        </w:rPr>
      </w:pPr>
    </w:p>
    <w:p w:rsidR="003E5235" w:rsidRPr="00A66BF8" w:rsidRDefault="003E5235" w:rsidP="003E5235">
      <w:pPr>
        <w:pStyle w:val="ListParagraph"/>
        <w:numPr>
          <w:ilvl w:val="0"/>
          <w:numId w:val="28"/>
        </w:numPr>
        <w:tabs>
          <w:tab w:val="left" w:pos="360"/>
        </w:tabs>
        <w:spacing w:after="120"/>
        <w:ind w:left="1987" w:hanging="547"/>
        <w:jc w:val="both"/>
        <w:rPr>
          <w:rFonts w:cs="Arial"/>
        </w:rPr>
      </w:pPr>
      <w:proofErr w:type="spellStart"/>
      <w:r w:rsidRPr="003E5235">
        <w:rPr>
          <w:rFonts w:cs="Arial"/>
        </w:rPr>
        <w:t>Zeiada</w:t>
      </w:r>
      <w:proofErr w:type="spellEnd"/>
      <w:r w:rsidRPr="003E5235">
        <w:rPr>
          <w:rFonts w:cs="Arial"/>
        </w:rPr>
        <w:t>, W., Und</w:t>
      </w:r>
      <w:r>
        <w:rPr>
          <w:rFonts w:cs="Arial"/>
        </w:rPr>
        <w:t>erwood, S., Stempihar, J.,</w:t>
      </w:r>
      <w:r w:rsidRPr="003E5235">
        <w:rPr>
          <w:rFonts w:cs="Arial"/>
        </w:rPr>
        <w:t xml:space="preserve"> </w:t>
      </w:r>
      <w:r>
        <w:rPr>
          <w:rFonts w:cs="Arial"/>
        </w:rPr>
        <w:t>“</w:t>
      </w:r>
      <w:r w:rsidRPr="003E5235">
        <w:rPr>
          <w:rFonts w:cs="Arial"/>
        </w:rPr>
        <w:t>Extraction of Aramid Fibers from Fiber Reinforced Asphalt Concrete – Special Test Method</w:t>
      </w:r>
      <w:r>
        <w:rPr>
          <w:rFonts w:cs="Arial"/>
        </w:rPr>
        <w:t>”</w:t>
      </w:r>
      <w:r w:rsidRPr="003E5235">
        <w:rPr>
          <w:rFonts w:cs="Arial"/>
        </w:rPr>
        <w:t>, Arizona State University, May 11</w:t>
      </w:r>
      <w:r>
        <w:rPr>
          <w:rFonts w:cs="Arial"/>
        </w:rPr>
        <w:t>, 2016.</w:t>
      </w:r>
    </w:p>
    <w:p w:rsidR="009253C1" w:rsidRPr="009253C1" w:rsidRDefault="009253C1" w:rsidP="009253C1">
      <w:pPr>
        <w:pStyle w:val="ListParagraph"/>
        <w:rPr>
          <w:rFonts w:cs="Arial"/>
          <w:sz w:val="22"/>
          <w:szCs w:val="22"/>
        </w:rPr>
      </w:pPr>
    </w:p>
    <w:p w:rsidR="009253C1" w:rsidRPr="00C6018D" w:rsidRDefault="009253C1" w:rsidP="009253C1">
      <w:pPr>
        <w:pStyle w:val="ListParagraph"/>
        <w:tabs>
          <w:tab w:val="left" w:pos="360"/>
        </w:tabs>
        <w:spacing w:after="120"/>
        <w:ind w:left="1987"/>
        <w:jc w:val="both"/>
        <w:rPr>
          <w:rFonts w:cs="Arial"/>
          <w:sz w:val="22"/>
          <w:szCs w:val="22"/>
        </w:rPr>
      </w:pPr>
    </w:p>
    <w:p w:rsidR="009253C1" w:rsidRPr="009253C1" w:rsidRDefault="009253C1" w:rsidP="009253C1">
      <w:pPr>
        <w:pStyle w:val="ListParagraph"/>
        <w:numPr>
          <w:ilvl w:val="0"/>
          <w:numId w:val="10"/>
        </w:numPr>
        <w:tabs>
          <w:tab w:val="left" w:pos="360"/>
        </w:tabs>
        <w:spacing w:before="240"/>
        <w:ind w:left="0" w:firstLine="0"/>
        <w:rPr>
          <w:rFonts w:cs="Arial"/>
          <w:b/>
        </w:rPr>
      </w:pPr>
      <w:r w:rsidRPr="009253C1">
        <w:rPr>
          <w:rFonts w:cs="Arial"/>
        </w:rPr>
        <w:t>SUBMITTALS</w:t>
      </w:r>
    </w:p>
    <w:p w:rsidR="009253C1" w:rsidRDefault="009253C1" w:rsidP="009253C1">
      <w:pPr>
        <w:rPr>
          <w:rFonts w:cs="Arial"/>
          <w:b/>
        </w:rPr>
      </w:pPr>
    </w:p>
    <w:p w:rsidR="009253C1" w:rsidRPr="00552214" w:rsidRDefault="009253C1" w:rsidP="00552214">
      <w:pPr>
        <w:pStyle w:val="ListParagraph"/>
        <w:numPr>
          <w:ilvl w:val="0"/>
          <w:numId w:val="22"/>
        </w:numPr>
        <w:rPr>
          <w:rFonts w:cs="Arial"/>
        </w:rPr>
      </w:pPr>
      <w:r w:rsidRPr="00552214">
        <w:rPr>
          <w:rFonts w:cs="Arial"/>
        </w:rPr>
        <w:t>Submit the following as part of the bid package:</w:t>
      </w:r>
    </w:p>
    <w:p w:rsidR="009253C1" w:rsidRPr="00EF610F" w:rsidRDefault="009253C1" w:rsidP="009253C1">
      <w:pPr>
        <w:rPr>
          <w:rFonts w:cs="Arial"/>
        </w:rPr>
      </w:pPr>
    </w:p>
    <w:p w:rsidR="009253C1" w:rsidRPr="00832A18" w:rsidRDefault="009253C1" w:rsidP="009253C1">
      <w:pPr>
        <w:pStyle w:val="ListParagraph"/>
        <w:numPr>
          <w:ilvl w:val="1"/>
          <w:numId w:val="22"/>
        </w:numPr>
        <w:rPr>
          <w:rFonts w:cs="Arial"/>
        </w:rPr>
      </w:pPr>
      <w:r w:rsidRPr="00832A18">
        <w:rPr>
          <w:rFonts w:cs="Arial"/>
        </w:rPr>
        <w:t>Representative fiber product sample.</w:t>
      </w:r>
    </w:p>
    <w:p w:rsidR="009253C1" w:rsidRPr="002925BD" w:rsidRDefault="009253C1" w:rsidP="009253C1">
      <w:pPr>
        <w:pStyle w:val="ListParagraph"/>
        <w:numPr>
          <w:ilvl w:val="0"/>
          <w:numId w:val="23"/>
        </w:numPr>
        <w:rPr>
          <w:rFonts w:cs="Arial"/>
        </w:rPr>
      </w:pPr>
      <w:r w:rsidRPr="002925BD">
        <w:rPr>
          <w:rFonts w:cs="Arial"/>
        </w:rPr>
        <w:lastRenderedPageBreak/>
        <w:t>Fiber product data sheet and certification from the Manufacturer that the fiber product supplied meets the requirements of this specification.</w:t>
      </w:r>
    </w:p>
    <w:p w:rsidR="009253C1" w:rsidRDefault="009253C1" w:rsidP="009253C1">
      <w:pPr>
        <w:pStyle w:val="ListParagraph"/>
        <w:numPr>
          <w:ilvl w:val="0"/>
          <w:numId w:val="23"/>
        </w:numPr>
        <w:rPr>
          <w:rFonts w:cs="Arial"/>
        </w:rPr>
      </w:pPr>
      <w:r w:rsidRPr="00832A18">
        <w:rPr>
          <w:rFonts w:cs="Arial"/>
        </w:rPr>
        <w:t>Manufacturer’s instructions and general recommendations.</w:t>
      </w:r>
    </w:p>
    <w:p w:rsidR="00563DBE" w:rsidRDefault="00563DBE" w:rsidP="00563DBE">
      <w:pPr>
        <w:pStyle w:val="ListParagraph"/>
        <w:numPr>
          <w:ilvl w:val="0"/>
          <w:numId w:val="23"/>
        </w:numPr>
        <w:tabs>
          <w:tab w:val="left" w:pos="360"/>
        </w:tabs>
        <w:spacing w:before="240"/>
        <w:jc w:val="both"/>
      </w:pPr>
      <w:bookmarkStart w:id="0" w:name="_Hlk501124768"/>
      <w:r>
        <w:t xml:space="preserve">Performance test results of ADSR testing from a minimum of three </w:t>
      </w:r>
      <w:r w:rsidR="00B11972">
        <w:t>separate laboratory trials</w:t>
      </w:r>
      <w:r w:rsidR="00A61E51">
        <w:t xml:space="preserve"> to validate Dispersion Efficiency.</w:t>
      </w:r>
    </w:p>
    <w:p w:rsidR="009253C1" w:rsidRDefault="009253C1" w:rsidP="009253C1">
      <w:pPr>
        <w:pStyle w:val="ListParagraph"/>
        <w:numPr>
          <w:ilvl w:val="0"/>
          <w:numId w:val="23"/>
        </w:numPr>
        <w:rPr>
          <w:rFonts w:cs="Arial"/>
        </w:rPr>
      </w:pPr>
      <w:r w:rsidRPr="009253C1">
        <w:rPr>
          <w:rFonts w:cs="Arial"/>
        </w:rPr>
        <w:t xml:space="preserve">Performance </w:t>
      </w:r>
      <w:r w:rsidR="002C2588">
        <w:rPr>
          <w:rFonts w:cs="Arial"/>
        </w:rPr>
        <w:t>test</w:t>
      </w:r>
      <w:r w:rsidRPr="009253C1">
        <w:rPr>
          <w:rFonts w:cs="Arial"/>
        </w:rPr>
        <w:t xml:space="preserve"> </w:t>
      </w:r>
      <w:r w:rsidR="002D64EC">
        <w:rPr>
          <w:rFonts w:cs="Arial"/>
        </w:rPr>
        <w:t xml:space="preserve">results </w:t>
      </w:r>
      <w:r w:rsidR="003739BB">
        <w:rPr>
          <w:rFonts w:cs="Arial"/>
        </w:rPr>
        <w:t>of IDT</w:t>
      </w:r>
      <w:r w:rsidR="002D64EC">
        <w:rPr>
          <w:rFonts w:cs="Arial"/>
        </w:rPr>
        <w:t xml:space="preserve"> testing </w:t>
      </w:r>
      <w:r w:rsidRPr="009253C1">
        <w:rPr>
          <w:rFonts w:cs="Arial"/>
        </w:rPr>
        <w:t>from a minimum of t</w:t>
      </w:r>
      <w:r>
        <w:rPr>
          <w:rFonts w:cs="Arial"/>
        </w:rPr>
        <w:t>hree separate laboratory t</w:t>
      </w:r>
      <w:r w:rsidR="002F790D">
        <w:rPr>
          <w:rFonts w:cs="Arial"/>
        </w:rPr>
        <w:t>rial</w:t>
      </w:r>
      <w:r w:rsidR="00A61E51">
        <w:rPr>
          <w:rFonts w:cs="Arial"/>
        </w:rPr>
        <w:t>s to validate Cracking Resistance.</w:t>
      </w:r>
    </w:p>
    <w:p w:rsidR="00563DBE" w:rsidRDefault="00563DBE" w:rsidP="009253C1">
      <w:pPr>
        <w:pStyle w:val="ListParagraph"/>
        <w:numPr>
          <w:ilvl w:val="0"/>
          <w:numId w:val="23"/>
        </w:numPr>
        <w:rPr>
          <w:rFonts w:cs="Arial"/>
        </w:rPr>
      </w:pPr>
      <w:r>
        <w:rPr>
          <w:rFonts w:cs="Arial"/>
        </w:rPr>
        <w:t>Performance test results of FN</w:t>
      </w:r>
      <w:r w:rsidR="00B11972">
        <w:rPr>
          <w:rFonts w:cs="Arial"/>
        </w:rPr>
        <w:t xml:space="preserve"> testing from a minimum of three separate laboratory trials</w:t>
      </w:r>
      <w:r w:rsidR="00A61E51">
        <w:rPr>
          <w:rFonts w:cs="Arial"/>
        </w:rPr>
        <w:t xml:space="preserve"> to validate Rutting Resistance.</w:t>
      </w:r>
    </w:p>
    <w:p w:rsidR="003003D3" w:rsidRPr="003003D3" w:rsidRDefault="003003D3" w:rsidP="003003D3">
      <w:pPr>
        <w:pStyle w:val="ListParagraph"/>
        <w:spacing w:before="120"/>
        <w:ind w:left="2520"/>
        <w:contextualSpacing w:val="0"/>
        <w:rPr>
          <w:rFonts w:cs="Arial"/>
          <w:b/>
        </w:rPr>
      </w:pPr>
      <w:bookmarkStart w:id="1" w:name="_Hlk503793377"/>
      <w:r w:rsidRPr="003003D3">
        <w:rPr>
          <w:rFonts w:cs="Arial"/>
          <w:b/>
        </w:rPr>
        <w:t>**NOTE: Testing is NOT required on samples from the job mix, submit previously completed lab testing only.</w:t>
      </w:r>
    </w:p>
    <w:bookmarkEnd w:id="0"/>
    <w:bookmarkEnd w:id="1"/>
    <w:p w:rsidR="00552214" w:rsidRDefault="00552214" w:rsidP="00552214">
      <w:pPr>
        <w:pStyle w:val="ListParagraph"/>
        <w:tabs>
          <w:tab w:val="left" w:pos="360"/>
        </w:tabs>
        <w:spacing w:before="240"/>
        <w:ind w:left="2520"/>
        <w:jc w:val="both"/>
      </w:pPr>
    </w:p>
    <w:p w:rsidR="00552214" w:rsidRPr="009A766B" w:rsidRDefault="00552214" w:rsidP="00552214">
      <w:pPr>
        <w:pStyle w:val="ListParagraph"/>
        <w:numPr>
          <w:ilvl w:val="0"/>
          <w:numId w:val="22"/>
        </w:numPr>
        <w:spacing w:after="200" w:line="276" w:lineRule="auto"/>
        <w:rPr>
          <w:rFonts w:cs="Arial"/>
        </w:rPr>
      </w:pPr>
      <w:r w:rsidRPr="009A766B">
        <w:rPr>
          <w:rFonts w:cs="Arial"/>
          <w:color w:val="000000"/>
        </w:rPr>
        <w:t>Submit a minimum of five unique project examples and referenc</w:t>
      </w:r>
      <w:bookmarkStart w:id="2" w:name="_GoBack"/>
      <w:bookmarkEnd w:id="2"/>
      <w:r w:rsidRPr="009A766B">
        <w:rPr>
          <w:rFonts w:cs="Arial"/>
          <w:color w:val="000000"/>
        </w:rPr>
        <w:t>es where the reinforcing fiber product was used within 250 miles of the project location.</w:t>
      </w:r>
    </w:p>
    <w:p w:rsidR="009A766B" w:rsidRDefault="009A766B" w:rsidP="009A766B">
      <w:pPr>
        <w:pStyle w:val="ListParagraph"/>
        <w:tabs>
          <w:tab w:val="left" w:pos="360"/>
        </w:tabs>
        <w:spacing w:before="240"/>
        <w:ind w:left="2520"/>
        <w:jc w:val="both"/>
      </w:pPr>
    </w:p>
    <w:p w:rsidR="00367C5D" w:rsidRDefault="00367C5D" w:rsidP="00367C5D">
      <w:pPr>
        <w:pStyle w:val="ListParagraph"/>
        <w:numPr>
          <w:ilvl w:val="0"/>
          <w:numId w:val="10"/>
        </w:numPr>
        <w:tabs>
          <w:tab w:val="left" w:pos="360"/>
        </w:tabs>
        <w:spacing w:before="240"/>
        <w:ind w:left="0" w:firstLine="0"/>
        <w:rPr>
          <w:rFonts w:cs="Arial"/>
        </w:rPr>
      </w:pPr>
      <w:r>
        <w:rPr>
          <w:rFonts w:cs="Arial"/>
        </w:rPr>
        <w:t>MATERIALS</w:t>
      </w:r>
      <w:r w:rsidR="00D545BE">
        <w:rPr>
          <w:rFonts w:cs="Arial"/>
        </w:rPr>
        <w:t xml:space="preserve"> AND PERFORMANCE</w:t>
      </w:r>
    </w:p>
    <w:p w:rsidR="00F5548E" w:rsidRDefault="00F5548E" w:rsidP="00F5548E">
      <w:pPr>
        <w:pStyle w:val="ListParagraph"/>
        <w:tabs>
          <w:tab w:val="left" w:pos="360"/>
        </w:tabs>
        <w:spacing w:before="240"/>
        <w:ind w:left="0"/>
        <w:rPr>
          <w:rFonts w:cs="Arial"/>
        </w:rPr>
      </w:pPr>
    </w:p>
    <w:p w:rsidR="009A766B" w:rsidRDefault="009A766B" w:rsidP="00096D3C">
      <w:pPr>
        <w:pStyle w:val="ListParagraph"/>
        <w:numPr>
          <w:ilvl w:val="0"/>
          <w:numId w:val="16"/>
        </w:numPr>
        <w:tabs>
          <w:tab w:val="left" w:pos="360"/>
        </w:tabs>
        <w:spacing w:before="240"/>
        <w:jc w:val="both"/>
        <w:rPr>
          <w:rFonts w:cs="Arial"/>
        </w:rPr>
      </w:pPr>
      <w:r>
        <w:rPr>
          <w:rFonts w:cs="Arial"/>
        </w:rPr>
        <w:t xml:space="preserve">Reinforcing </w:t>
      </w:r>
      <w:r w:rsidR="00B11972">
        <w:rPr>
          <w:rFonts w:cs="Arial"/>
        </w:rPr>
        <w:t>F</w:t>
      </w:r>
      <w:r>
        <w:rPr>
          <w:rFonts w:cs="Arial"/>
        </w:rPr>
        <w:t xml:space="preserve">iber </w:t>
      </w:r>
      <w:r w:rsidR="00D545BE">
        <w:rPr>
          <w:rFonts w:cs="Arial"/>
        </w:rPr>
        <w:t>P</w:t>
      </w:r>
      <w:r>
        <w:rPr>
          <w:rFonts w:cs="Arial"/>
        </w:rPr>
        <w:t>roperties</w:t>
      </w:r>
    </w:p>
    <w:p w:rsidR="00F5548E" w:rsidRDefault="00F5548E" w:rsidP="00F5548E">
      <w:pPr>
        <w:pStyle w:val="ListParagraph"/>
        <w:tabs>
          <w:tab w:val="left" w:pos="360"/>
        </w:tabs>
        <w:spacing w:before="240"/>
        <w:ind w:left="1800"/>
        <w:jc w:val="both"/>
        <w:rPr>
          <w:rFonts w:cs="Arial"/>
        </w:rPr>
      </w:pPr>
    </w:p>
    <w:p w:rsidR="00421B59" w:rsidRPr="00367C5D" w:rsidRDefault="00B92BA2" w:rsidP="003739BB">
      <w:pPr>
        <w:pStyle w:val="ListParagraph"/>
        <w:numPr>
          <w:ilvl w:val="1"/>
          <w:numId w:val="22"/>
        </w:numPr>
        <w:rPr>
          <w:rFonts w:cs="Arial"/>
        </w:rPr>
      </w:pPr>
      <w:r>
        <w:rPr>
          <w:rFonts w:cs="Arial"/>
        </w:rPr>
        <w:t xml:space="preserve">Provide a reinforcing fiber </w:t>
      </w:r>
      <w:r w:rsidR="00096D3C">
        <w:rPr>
          <w:rFonts w:cs="Arial"/>
        </w:rPr>
        <w:t>blend of</w:t>
      </w:r>
      <w:r w:rsidR="00421B59" w:rsidRPr="00367C5D">
        <w:rPr>
          <w:rFonts w:cs="Arial"/>
        </w:rPr>
        <w:t xml:space="preserve"> </w:t>
      </w:r>
      <w:r w:rsidR="00D545BE">
        <w:rPr>
          <w:rFonts w:cs="Arial"/>
        </w:rPr>
        <w:t>V</w:t>
      </w:r>
      <w:r w:rsidR="00421B59" w:rsidRPr="00367C5D">
        <w:rPr>
          <w:rFonts w:cs="Arial"/>
        </w:rPr>
        <w:t xml:space="preserve">irgin </w:t>
      </w:r>
      <w:r w:rsidR="00D545BE">
        <w:rPr>
          <w:rFonts w:cs="Arial"/>
        </w:rPr>
        <w:t>P</w:t>
      </w:r>
      <w:r w:rsidR="00421B59" w:rsidRPr="00367C5D">
        <w:rPr>
          <w:rFonts w:cs="Arial"/>
        </w:rPr>
        <w:t xml:space="preserve">olyolefins and </w:t>
      </w:r>
      <w:r w:rsidR="00D545BE">
        <w:rPr>
          <w:rFonts w:cs="Arial"/>
        </w:rPr>
        <w:t>V</w:t>
      </w:r>
      <w:r w:rsidR="00421B59" w:rsidRPr="00367C5D">
        <w:rPr>
          <w:rFonts w:cs="Arial"/>
        </w:rPr>
        <w:t xml:space="preserve">irgin </w:t>
      </w:r>
      <w:r w:rsidR="00D545BE">
        <w:rPr>
          <w:rFonts w:cs="Arial"/>
        </w:rPr>
        <w:t>A</w:t>
      </w:r>
      <w:r w:rsidR="00421B59" w:rsidRPr="00367C5D">
        <w:rPr>
          <w:rFonts w:cs="Arial"/>
        </w:rPr>
        <w:t xml:space="preserve">ramids </w:t>
      </w:r>
      <w:r>
        <w:rPr>
          <w:rFonts w:cs="Arial"/>
        </w:rPr>
        <w:t>that meets</w:t>
      </w:r>
      <w:r w:rsidR="00421B59" w:rsidRPr="00367C5D">
        <w:rPr>
          <w:rFonts w:cs="Arial"/>
        </w:rPr>
        <w:t xml:space="preserve"> the </w:t>
      </w:r>
      <w:r w:rsidR="00180840">
        <w:rPr>
          <w:rFonts w:cs="Arial"/>
        </w:rPr>
        <w:t>requirements in Table 1 and Table 2 below.</w:t>
      </w:r>
    </w:p>
    <w:p w:rsidR="00421B59" w:rsidRDefault="00421B59" w:rsidP="00421B59">
      <w:pPr>
        <w:pStyle w:val="ListParagraph"/>
        <w:ind w:left="1440"/>
        <w:rPr>
          <w:rFonts w:cs="Arial"/>
        </w:rPr>
      </w:pPr>
    </w:p>
    <w:p w:rsidR="007F5CD6" w:rsidRPr="00545D25" w:rsidRDefault="00180840" w:rsidP="007F5CD6">
      <w:pPr>
        <w:pStyle w:val="ListParagraph"/>
        <w:spacing w:after="120" w:line="360" w:lineRule="auto"/>
        <w:ind w:left="1440"/>
        <w:jc w:val="center"/>
        <w:rPr>
          <w:rFonts w:cs="Arial"/>
          <w:sz w:val="22"/>
          <w:szCs w:val="22"/>
          <w:u w:val="single"/>
        </w:rPr>
      </w:pPr>
      <w:r w:rsidRPr="00545D25">
        <w:rPr>
          <w:rFonts w:cs="Arial"/>
          <w:sz w:val="22"/>
          <w:szCs w:val="22"/>
          <w:u w:val="single"/>
        </w:rPr>
        <w:t>Table 1</w:t>
      </w:r>
    </w:p>
    <w:tbl>
      <w:tblPr>
        <w:tblStyle w:val="TableGrid"/>
        <w:tblW w:w="0" w:type="auto"/>
        <w:tblInd w:w="1818" w:type="dxa"/>
        <w:tblLook w:val="04A0" w:firstRow="1" w:lastRow="0" w:firstColumn="1" w:lastColumn="0" w:noHBand="0" w:noVBand="1"/>
      </w:tblPr>
      <w:tblGrid>
        <w:gridCol w:w="2624"/>
        <w:gridCol w:w="1592"/>
        <w:gridCol w:w="1491"/>
        <w:gridCol w:w="1805"/>
      </w:tblGrid>
      <w:tr w:rsidR="007F5CD6" w:rsidTr="00F63603">
        <w:trPr>
          <w:trHeight w:val="332"/>
        </w:trPr>
        <w:tc>
          <w:tcPr>
            <w:tcW w:w="7758" w:type="dxa"/>
            <w:gridSpan w:val="4"/>
            <w:tcBorders>
              <w:top w:val="single" w:sz="12" w:space="0" w:color="auto"/>
              <w:left w:val="single" w:sz="12" w:space="0" w:color="auto"/>
              <w:bottom w:val="single" w:sz="12" w:space="0" w:color="auto"/>
              <w:right w:val="single" w:sz="12" w:space="0" w:color="auto"/>
            </w:tcBorders>
            <w:vAlign w:val="center"/>
          </w:tcPr>
          <w:p w:rsidR="007F5CD6" w:rsidRPr="00587844" w:rsidRDefault="007F5CD6" w:rsidP="007F5CD6">
            <w:pPr>
              <w:pStyle w:val="ListParagraph"/>
              <w:ind w:left="0"/>
              <w:jc w:val="center"/>
              <w:rPr>
                <w:rFonts w:cs="Arial"/>
                <w:b/>
              </w:rPr>
            </w:pPr>
            <w:r>
              <w:rPr>
                <w:rFonts w:cs="Arial"/>
                <w:b/>
              </w:rPr>
              <w:t>Reinforcing Fiber Material Properties</w:t>
            </w:r>
          </w:p>
        </w:tc>
      </w:tr>
      <w:tr w:rsidR="007F5CD6" w:rsidTr="00F63603">
        <w:trPr>
          <w:trHeight w:val="357"/>
        </w:trPr>
        <w:tc>
          <w:tcPr>
            <w:tcW w:w="2784" w:type="dxa"/>
            <w:tcBorders>
              <w:top w:val="single" w:sz="12" w:space="0" w:color="auto"/>
              <w:left w:val="single" w:sz="12" w:space="0" w:color="auto"/>
            </w:tcBorders>
            <w:vAlign w:val="center"/>
          </w:tcPr>
          <w:p w:rsidR="007F5CD6" w:rsidRPr="00693DC1" w:rsidRDefault="007F5CD6" w:rsidP="007F5CD6">
            <w:pPr>
              <w:pStyle w:val="ListParagraph"/>
              <w:ind w:left="0"/>
              <w:jc w:val="center"/>
              <w:rPr>
                <w:rFonts w:cs="Arial"/>
                <w:b/>
                <w:sz w:val="22"/>
              </w:rPr>
            </w:pPr>
            <w:r w:rsidRPr="00693DC1">
              <w:rPr>
                <w:rFonts w:cs="Arial"/>
                <w:b/>
                <w:sz w:val="22"/>
              </w:rPr>
              <w:t>Property</w:t>
            </w:r>
          </w:p>
        </w:tc>
        <w:tc>
          <w:tcPr>
            <w:tcW w:w="1626" w:type="dxa"/>
            <w:tcBorders>
              <w:top w:val="single" w:sz="12" w:space="0" w:color="auto"/>
            </w:tcBorders>
            <w:vAlign w:val="center"/>
          </w:tcPr>
          <w:p w:rsidR="007F5CD6" w:rsidRPr="00693DC1" w:rsidRDefault="00233DE7" w:rsidP="007F5CD6">
            <w:pPr>
              <w:pStyle w:val="ListParagraph"/>
              <w:ind w:left="0"/>
              <w:jc w:val="center"/>
              <w:rPr>
                <w:rFonts w:cs="Arial"/>
                <w:b/>
                <w:sz w:val="22"/>
              </w:rPr>
            </w:pPr>
            <w:r>
              <w:rPr>
                <w:rFonts w:cs="Arial"/>
                <w:b/>
                <w:sz w:val="22"/>
              </w:rPr>
              <w:t>Test Method</w:t>
            </w:r>
          </w:p>
        </w:tc>
        <w:tc>
          <w:tcPr>
            <w:tcW w:w="1515" w:type="dxa"/>
            <w:tcBorders>
              <w:top w:val="single" w:sz="12" w:space="0" w:color="auto"/>
            </w:tcBorders>
            <w:vAlign w:val="center"/>
          </w:tcPr>
          <w:p w:rsidR="007F5CD6" w:rsidRPr="00693DC1" w:rsidRDefault="007F5CD6" w:rsidP="007F5CD6">
            <w:pPr>
              <w:pStyle w:val="ListParagraph"/>
              <w:ind w:left="0"/>
              <w:jc w:val="center"/>
              <w:rPr>
                <w:rFonts w:cs="Arial"/>
                <w:b/>
                <w:sz w:val="22"/>
              </w:rPr>
            </w:pPr>
            <w:r w:rsidRPr="00693DC1">
              <w:rPr>
                <w:rFonts w:cs="Arial"/>
                <w:b/>
                <w:sz w:val="22"/>
              </w:rPr>
              <w:t>Polyolefin</w:t>
            </w:r>
          </w:p>
        </w:tc>
        <w:tc>
          <w:tcPr>
            <w:tcW w:w="1833" w:type="dxa"/>
            <w:tcBorders>
              <w:top w:val="single" w:sz="12" w:space="0" w:color="auto"/>
              <w:right w:val="single" w:sz="12" w:space="0" w:color="auto"/>
            </w:tcBorders>
            <w:vAlign w:val="center"/>
          </w:tcPr>
          <w:p w:rsidR="007F5CD6" w:rsidRPr="00693DC1" w:rsidRDefault="007F5CD6" w:rsidP="007F5CD6">
            <w:pPr>
              <w:pStyle w:val="ListParagraph"/>
              <w:ind w:left="0"/>
              <w:jc w:val="center"/>
              <w:rPr>
                <w:rFonts w:cs="Arial"/>
                <w:b/>
                <w:sz w:val="22"/>
              </w:rPr>
            </w:pPr>
            <w:r w:rsidRPr="00693DC1">
              <w:rPr>
                <w:rFonts w:cs="Arial"/>
                <w:b/>
                <w:sz w:val="22"/>
              </w:rPr>
              <w:t>Aramid</w:t>
            </w:r>
          </w:p>
        </w:tc>
      </w:tr>
      <w:tr w:rsidR="007F5CD6" w:rsidTr="00F63603">
        <w:trPr>
          <w:trHeight w:val="70"/>
        </w:trPr>
        <w:tc>
          <w:tcPr>
            <w:tcW w:w="2784" w:type="dxa"/>
            <w:tcBorders>
              <w:left w:val="single" w:sz="12" w:space="0" w:color="auto"/>
            </w:tcBorders>
            <w:vAlign w:val="center"/>
          </w:tcPr>
          <w:p w:rsidR="007F5CD6" w:rsidRPr="0098368D" w:rsidRDefault="007F5CD6" w:rsidP="00F63603">
            <w:pPr>
              <w:pStyle w:val="ListParagraph"/>
              <w:ind w:left="0"/>
              <w:jc w:val="center"/>
              <w:rPr>
                <w:rFonts w:cs="Arial"/>
                <w:sz w:val="22"/>
              </w:rPr>
            </w:pPr>
            <w:r w:rsidRPr="0098368D">
              <w:rPr>
                <w:rFonts w:cs="Arial"/>
                <w:sz w:val="22"/>
              </w:rPr>
              <w:t>Form</w:t>
            </w:r>
          </w:p>
        </w:tc>
        <w:tc>
          <w:tcPr>
            <w:tcW w:w="1626" w:type="dxa"/>
            <w:vAlign w:val="center"/>
          </w:tcPr>
          <w:p w:rsidR="007F5CD6" w:rsidRPr="00F63603" w:rsidRDefault="00F63603" w:rsidP="00F63603">
            <w:pPr>
              <w:pStyle w:val="ListParagraph"/>
              <w:ind w:left="0"/>
              <w:jc w:val="center"/>
              <w:rPr>
                <w:rFonts w:cs="Arial"/>
                <w:sz w:val="18"/>
                <w:szCs w:val="18"/>
              </w:rPr>
            </w:pPr>
            <w:r w:rsidRPr="00F63603">
              <w:rPr>
                <w:rFonts w:cs="Arial"/>
                <w:sz w:val="18"/>
                <w:szCs w:val="18"/>
              </w:rPr>
              <w:t>Manufacturer Certification</w:t>
            </w:r>
          </w:p>
        </w:tc>
        <w:tc>
          <w:tcPr>
            <w:tcW w:w="1515" w:type="dxa"/>
            <w:vAlign w:val="center"/>
          </w:tcPr>
          <w:p w:rsidR="007F5CD6" w:rsidRPr="0098368D" w:rsidRDefault="007F5CD6" w:rsidP="00F63603">
            <w:pPr>
              <w:pStyle w:val="ListParagraph"/>
              <w:ind w:left="0"/>
              <w:jc w:val="center"/>
              <w:rPr>
                <w:rFonts w:cs="Arial"/>
                <w:sz w:val="22"/>
              </w:rPr>
            </w:pPr>
            <w:r>
              <w:rPr>
                <w:rFonts w:cs="Arial"/>
                <w:sz w:val="22"/>
              </w:rPr>
              <w:t>Serrated</w:t>
            </w:r>
          </w:p>
        </w:tc>
        <w:tc>
          <w:tcPr>
            <w:tcW w:w="1833" w:type="dxa"/>
            <w:tcBorders>
              <w:right w:val="single" w:sz="12" w:space="0" w:color="auto"/>
            </w:tcBorders>
            <w:vAlign w:val="center"/>
          </w:tcPr>
          <w:p w:rsidR="007F5CD6" w:rsidRPr="0098368D" w:rsidRDefault="007F5CD6" w:rsidP="00F63603">
            <w:pPr>
              <w:pStyle w:val="ListParagraph"/>
              <w:ind w:left="0"/>
              <w:jc w:val="center"/>
              <w:rPr>
                <w:rFonts w:cs="Arial"/>
                <w:sz w:val="22"/>
              </w:rPr>
            </w:pPr>
            <w:r w:rsidRPr="0098368D">
              <w:rPr>
                <w:rFonts w:cs="Arial"/>
                <w:sz w:val="22"/>
              </w:rPr>
              <w:t>Monofilament</w:t>
            </w:r>
          </w:p>
        </w:tc>
      </w:tr>
      <w:tr w:rsidR="007F5CD6" w:rsidTr="00AD4359">
        <w:trPr>
          <w:trHeight w:val="458"/>
        </w:trPr>
        <w:tc>
          <w:tcPr>
            <w:tcW w:w="2784" w:type="dxa"/>
            <w:tcBorders>
              <w:left w:val="single" w:sz="12" w:space="0" w:color="auto"/>
            </w:tcBorders>
            <w:vAlign w:val="center"/>
          </w:tcPr>
          <w:p w:rsidR="007F5CD6" w:rsidRPr="0098368D" w:rsidRDefault="007F5CD6" w:rsidP="00F63603">
            <w:pPr>
              <w:pStyle w:val="ListParagraph"/>
              <w:ind w:left="0"/>
              <w:jc w:val="center"/>
              <w:rPr>
                <w:rFonts w:cs="Arial"/>
                <w:sz w:val="22"/>
              </w:rPr>
            </w:pPr>
            <w:r w:rsidRPr="0098368D">
              <w:rPr>
                <w:rFonts w:cs="Arial"/>
                <w:sz w:val="22"/>
              </w:rPr>
              <w:t>Nominal Specific Gravity</w:t>
            </w:r>
          </w:p>
        </w:tc>
        <w:tc>
          <w:tcPr>
            <w:tcW w:w="1626" w:type="dxa"/>
            <w:vAlign w:val="center"/>
          </w:tcPr>
          <w:p w:rsidR="007F5CD6" w:rsidRPr="00F63603" w:rsidRDefault="00F63603" w:rsidP="00F63603">
            <w:pPr>
              <w:pStyle w:val="ListParagraph"/>
              <w:ind w:left="0"/>
              <w:jc w:val="center"/>
              <w:rPr>
                <w:rFonts w:cs="Arial"/>
                <w:sz w:val="20"/>
                <w:szCs w:val="20"/>
              </w:rPr>
            </w:pPr>
            <w:r w:rsidRPr="00F63603">
              <w:rPr>
                <w:rFonts w:cs="Arial"/>
                <w:sz w:val="20"/>
                <w:szCs w:val="20"/>
              </w:rPr>
              <w:t>ASTM D276</w:t>
            </w:r>
          </w:p>
        </w:tc>
        <w:tc>
          <w:tcPr>
            <w:tcW w:w="1515" w:type="dxa"/>
            <w:vAlign w:val="center"/>
          </w:tcPr>
          <w:p w:rsidR="007F5CD6" w:rsidRPr="0098368D" w:rsidRDefault="007F5CD6" w:rsidP="00F63603">
            <w:pPr>
              <w:pStyle w:val="ListParagraph"/>
              <w:ind w:left="0"/>
              <w:jc w:val="center"/>
              <w:rPr>
                <w:rFonts w:cs="Arial"/>
                <w:sz w:val="22"/>
              </w:rPr>
            </w:pPr>
            <w:r w:rsidRPr="0098368D">
              <w:rPr>
                <w:rFonts w:cs="Arial"/>
                <w:sz w:val="22"/>
              </w:rPr>
              <w:t>0.91</w:t>
            </w:r>
          </w:p>
        </w:tc>
        <w:tc>
          <w:tcPr>
            <w:tcW w:w="1833" w:type="dxa"/>
            <w:tcBorders>
              <w:right w:val="single" w:sz="12" w:space="0" w:color="auto"/>
            </w:tcBorders>
            <w:vAlign w:val="center"/>
          </w:tcPr>
          <w:p w:rsidR="007F5CD6" w:rsidRPr="0098368D" w:rsidRDefault="007F5CD6" w:rsidP="00F63603">
            <w:pPr>
              <w:pStyle w:val="ListParagraph"/>
              <w:ind w:left="0"/>
              <w:jc w:val="center"/>
              <w:rPr>
                <w:rFonts w:cs="Arial"/>
                <w:sz w:val="22"/>
              </w:rPr>
            </w:pPr>
            <w:r w:rsidRPr="0098368D">
              <w:rPr>
                <w:rFonts w:cs="Arial"/>
                <w:sz w:val="22"/>
              </w:rPr>
              <w:t>1.44</w:t>
            </w:r>
          </w:p>
        </w:tc>
      </w:tr>
      <w:tr w:rsidR="007F5CD6" w:rsidTr="00AD4359">
        <w:trPr>
          <w:trHeight w:val="440"/>
        </w:trPr>
        <w:tc>
          <w:tcPr>
            <w:tcW w:w="2784" w:type="dxa"/>
            <w:tcBorders>
              <w:left w:val="single" w:sz="12" w:space="0" w:color="auto"/>
            </w:tcBorders>
            <w:vAlign w:val="center"/>
          </w:tcPr>
          <w:p w:rsidR="007F5CD6" w:rsidRPr="0098368D" w:rsidRDefault="007F5CD6" w:rsidP="00F63603">
            <w:pPr>
              <w:pStyle w:val="ListParagraph"/>
              <w:ind w:left="0"/>
              <w:jc w:val="center"/>
              <w:rPr>
                <w:rFonts w:cs="Arial"/>
                <w:sz w:val="22"/>
              </w:rPr>
            </w:pPr>
            <w:r w:rsidRPr="0098368D">
              <w:rPr>
                <w:rFonts w:cs="Arial"/>
                <w:sz w:val="22"/>
              </w:rPr>
              <w:t>Tensile Strength (psi)</w:t>
            </w:r>
          </w:p>
        </w:tc>
        <w:tc>
          <w:tcPr>
            <w:tcW w:w="1626" w:type="dxa"/>
            <w:vAlign w:val="center"/>
          </w:tcPr>
          <w:p w:rsidR="007F5CD6" w:rsidRPr="00F63603" w:rsidRDefault="00F63603" w:rsidP="00F63603">
            <w:pPr>
              <w:pStyle w:val="ListParagraph"/>
              <w:ind w:left="0"/>
              <w:jc w:val="center"/>
              <w:rPr>
                <w:rFonts w:cs="Arial"/>
                <w:sz w:val="20"/>
                <w:szCs w:val="20"/>
              </w:rPr>
            </w:pPr>
            <w:r w:rsidRPr="00F63603">
              <w:rPr>
                <w:rFonts w:cs="Arial"/>
                <w:sz w:val="20"/>
                <w:szCs w:val="20"/>
              </w:rPr>
              <w:t>ASTM D7269</w:t>
            </w:r>
          </w:p>
        </w:tc>
        <w:tc>
          <w:tcPr>
            <w:tcW w:w="1515" w:type="dxa"/>
            <w:vAlign w:val="center"/>
          </w:tcPr>
          <w:p w:rsidR="007F5CD6" w:rsidRPr="0098368D" w:rsidRDefault="007F5CD6" w:rsidP="00F63603">
            <w:pPr>
              <w:pStyle w:val="ListParagraph"/>
              <w:ind w:left="0"/>
              <w:jc w:val="center"/>
              <w:rPr>
                <w:rFonts w:cs="Arial"/>
                <w:sz w:val="22"/>
              </w:rPr>
            </w:pPr>
            <w:r w:rsidRPr="0098368D">
              <w:rPr>
                <w:rFonts w:cs="Arial"/>
                <w:sz w:val="22"/>
              </w:rPr>
              <w:t>NA</w:t>
            </w:r>
            <w:r w:rsidR="00F63603">
              <w:rPr>
                <w:rFonts w:cs="Arial"/>
                <w:sz w:val="22"/>
                <w:vertAlign w:val="superscript"/>
              </w:rPr>
              <w:t>1</w:t>
            </w:r>
          </w:p>
        </w:tc>
        <w:tc>
          <w:tcPr>
            <w:tcW w:w="1833" w:type="dxa"/>
            <w:tcBorders>
              <w:right w:val="single" w:sz="12" w:space="0" w:color="auto"/>
            </w:tcBorders>
            <w:vAlign w:val="center"/>
          </w:tcPr>
          <w:p w:rsidR="007F5CD6" w:rsidRPr="0098368D" w:rsidRDefault="007F5CD6" w:rsidP="00F63603">
            <w:pPr>
              <w:pStyle w:val="ListParagraph"/>
              <w:ind w:left="0"/>
              <w:jc w:val="center"/>
              <w:rPr>
                <w:rFonts w:cs="Arial"/>
                <w:sz w:val="22"/>
              </w:rPr>
            </w:pPr>
            <w:r w:rsidRPr="0098368D">
              <w:rPr>
                <w:rFonts w:cs="Arial"/>
                <w:sz w:val="22"/>
              </w:rPr>
              <w:t>400,000</w:t>
            </w:r>
          </w:p>
        </w:tc>
      </w:tr>
      <w:tr w:rsidR="007F5CD6" w:rsidTr="00F63603">
        <w:tc>
          <w:tcPr>
            <w:tcW w:w="2784" w:type="dxa"/>
            <w:tcBorders>
              <w:left w:val="single" w:sz="12" w:space="0" w:color="auto"/>
              <w:bottom w:val="single" w:sz="12" w:space="0" w:color="auto"/>
            </w:tcBorders>
            <w:vAlign w:val="center"/>
          </w:tcPr>
          <w:p w:rsidR="007F5CD6" w:rsidRPr="0098368D" w:rsidRDefault="007F5CD6" w:rsidP="00F63603">
            <w:pPr>
              <w:pStyle w:val="ListParagraph"/>
              <w:ind w:left="0"/>
              <w:jc w:val="center"/>
              <w:rPr>
                <w:rFonts w:cs="Arial"/>
                <w:sz w:val="22"/>
              </w:rPr>
            </w:pPr>
            <w:r w:rsidRPr="0098368D">
              <w:rPr>
                <w:rFonts w:cs="Arial"/>
                <w:sz w:val="22"/>
              </w:rPr>
              <w:t>Length (in)</w:t>
            </w:r>
          </w:p>
        </w:tc>
        <w:tc>
          <w:tcPr>
            <w:tcW w:w="1626" w:type="dxa"/>
            <w:tcBorders>
              <w:bottom w:val="single" w:sz="12" w:space="0" w:color="auto"/>
            </w:tcBorders>
            <w:vAlign w:val="center"/>
          </w:tcPr>
          <w:p w:rsidR="007F5CD6" w:rsidRPr="00F63603" w:rsidRDefault="00F63603" w:rsidP="00F63603">
            <w:pPr>
              <w:pStyle w:val="ListParagraph"/>
              <w:ind w:left="0"/>
              <w:jc w:val="center"/>
              <w:rPr>
                <w:rFonts w:cs="Arial"/>
                <w:sz w:val="18"/>
                <w:szCs w:val="18"/>
              </w:rPr>
            </w:pPr>
            <w:r w:rsidRPr="00F63603">
              <w:rPr>
                <w:rFonts w:cs="Arial"/>
                <w:sz w:val="18"/>
                <w:szCs w:val="18"/>
              </w:rPr>
              <w:t>Manufacturer Certification</w:t>
            </w:r>
          </w:p>
        </w:tc>
        <w:tc>
          <w:tcPr>
            <w:tcW w:w="1515" w:type="dxa"/>
            <w:tcBorders>
              <w:bottom w:val="single" w:sz="12" w:space="0" w:color="auto"/>
            </w:tcBorders>
            <w:vAlign w:val="center"/>
          </w:tcPr>
          <w:p w:rsidR="007F5CD6" w:rsidRPr="0098368D" w:rsidRDefault="007F5CD6" w:rsidP="00F63603">
            <w:pPr>
              <w:pStyle w:val="ListParagraph"/>
              <w:ind w:left="0"/>
              <w:jc w:val="center"/>
              <w:rPr>
                <w:rFonts w:cs="Arial"/>
                <w:sz w:val="22"/>
              </w:rPr>
            </w:pPr>
            <w:r w:rsidRPr="0098368D">
              <w:rPr>
                <w:rFonts w:cs="Arial"/>
                <w:sz w:val="22"/>
              </w:rPr>
              <w:t>0.75</w:t>
            </w:r>
          </w:p>
        </w:tc>
        <w:tc>
          <w:tcPr>
            <w:tcW w:w="1833" w:type="dxa"/>
            <w:tcBorders>
              <w:bottom w:val="single" w:sz="12" w:space="0" w:color="auto"/>
              <w:right w:val="single" w:sz="12" w:space="0" w:color="auto"/>
            </w:tcBorders>
            <w:vAlign w:val="center"/>
          </w:tcPr>
          <w:p w:rsidR="007F5CD6" w:rsidRPr="0098368D" w:rsidRDefault="007F5CD6" w:rsidP="00F63603">
            <w:pPr>
              <w:pStyle w:val="ListParagraph"/>
              <w:ind w:left="0"/>
              <w:jc w:val="center"/>
              <w:rPr>
                <w:rFonts w:cs="Arial"/>
                <w:sz w:val="22"/>
              </w:rPr>
            </w:pPr>
            <w:r w:rsidRPr="0098368D">
              <w:rPr>
                <w:rFonts w:cs="Arial"/>
                <w:sz w:val="22"/>
              </w:rPr>
              <w:t>0.75</w:t>
            </w:r>
          </w:p>
        </w:tc>
      </w:tr>
    </w:tbl>
    <w:p w:rsidR="0098368D" w:rsidRPr="00AD4359" w:rsidRDefault="00F63603" w:rsidP="00AD4359">
      <w:pPr>
        <w:spacing w:before="80"/>
        <w:ind w:left="1714" w:firstLine="446"/>
        <w:rPr>
          <w:rFonts w:cs="Arial"/>
          <w:sz w:val="16"/>
          <w:szCs w:val="16"/>
        </w:rPr>
      </w:pPr>
      <w:r w:rsidRPr="00AD4359">
        <w:rPr>
          <w:rFonts w:cs="Arial"/>
          <w:sz w:val="16"/>
          <w:szCs w:val="16"/>
        </w:rPr>
        <w:t>1</w:t>
      </w:r>
      <w:r w:rsidR="0098368D" w:rsidRPr="00AD4359">
        <w:rPr>
          <w:rFonts w:cs="Arial"/>
          <w:sz w:val="16"/>
          <w:szCs w:val="16"/>
        </w:rPr>
        <w:t>. Polyolefin fibers will melt or become plastically deformed during production</w:t>
      </w:r>
    </w:p>
    <w:p w:rsidR="00180840" w:rsidRDefault="00180840" w:rsidP="00693DC1">
      <w:pPr>
        <w:ind w:left="1710" w:firstLine="450"/>
        <w:rPr>
          <w:rFonts w:cs="Arial"/>
          <w:i/>
          <w:sz w:val="18"/>
        </w:rPr>
      </w:pPr>
    </w:p>
    <w:p w:rsidR="00180840" w:rsidRPr="00545D25" w:rsidRDefault="00180840" w:rsidP="007F5CD6">
      <w:pPr>
        <w:pStyle w:val="ListParagraph"/>
        <w:spacing w:after="120" w:line="360" w:lineRule="auto"/>
        <w:ind w:left="1440"/>
        <w:jc w:val="center"/>
        <w:rPr>
          <w:rFonts w:cs="Arial"/>
          <w:sz w:val="22"/>
          <w:szCs w:val="22"/>
          <w:u w:val="single"/>
        </w:rPr>
      </w:pPr>
      <w:r w:rsidRPr="00545D25">
        <w:rPr>
          <w:rFonts w:cs="Arial"/>
          <w:sz w:val="22"/>
          <w:szCs w:val="22"/>
          <w:u w:val="single"/>
        </w:rPr>
        <w:t>Table 2</w:t>
      </w:r>
    </w:p>
    <w:tbl>
      <w:tblPr>
        <w:tblStyle w:val="TableGrid"/>
        <w:tblW w:w="0" w:type="auto"/>
        <w:tblInd w:w="1818" w:type="dxa"/>
        <w:tblLook w:val="04A0" w:firstRow="1" w:lastRow="0" w:firstColumn="1" w:lastColumn="0" w:noHBand="0" w:noVBand="1"/>
      </w:tblPr>
      <w:tblGrid>
        <w:gridCol w:w="2378"/>
        <w:gridCol w:w="1855"/>
        <w:gridCol w:w="1718"/>
        <w:gridCol w:w="1561"/>
      </w:tblGrid>
      <w:tr w:rsidR="00563DBE" w:rsidTr="00491C93">
        <w:trPr>
          <w:trHeight w:val="332"/>
        </w:trPr>
        <w:tc>
          <w:tcPr>
            <w:tcW w:w="7512" w:type="dxa"/>
            <w:gridSpan w:val="4"/>
            <w:tcBorders>
              <w:top w:val="single" w:sz="12" w:space="0" w:color="auto"/>
              <w:left w:val="single" w:sz="12" w:space="0" w:color="auto"/>
              <w:bottom w:val="single" w:sz="12" w:space="0" w:color="auto"/>
              <w:right w:val="single" w:sz="12" w:space="0" w:color="auto"/>
            </w:tcBorders>
          </w:tcPr>
          <w:p w:rsidR="00563DBE" w:rsidRPr="00587844" w:rsidRDefault="00563DBE" w:rsidP="00AD4359">
            <w:pPr>
              <w:pStyle w:val="ListParagraph"/>
              <w:ind w:left="0"/>
              <w:jc w:val="center"/>
              <w:rPr>
                <w:rFonts w:cs="Arial"/>
                <w:b/>
              </w:rPr>
            </w:pPr>
            <w:r>
              <w:rPr>
                <w:rFonts w:cs="Arial"/>
                <w:b/>
              </w:rPr>
              <w:t>Reinforcing Fiber Performance Properties</w:t>
            </w:r>
          </w:p>
        </w:tc>
      </w:tr>
      <w:tr w:rsidR="00563DBE" w:rsidTr="0058213C">
        <w:trPr>
          <w:trHeight w:val="312"/>
        </w:trPr>
        <w:tc>
          <w:tcPr>
            <w:tcW w:w="2397" w:type="dxa"/>
            <w:tcBorders>
              <w:top w:val="single" w:sz="12" w:space="0" w:color="auto"/>
              <w:left w:val="single" w:sz="12" w:space="0" w:color="auto"/>
              <w:bottom w:val="single" w:sz="6" w:space="0" w:color="auto"/>
              <w:right w:val="single" w:sz="6" w:space="0" w:color="auto"/>
            </w:tcBorders>
            <w:vAlign w:val="center"/>
          </w:tcPr>
          <w:p w:rsidR="00563DBE" w:rsidRPr="00180840" w:rsidRDefault="00563DBE" w:rsidP="00F43C05">
            <w:pPr>
              <w:pStyle w:val="ListParagraph"/>
              <w:ind w:left="0"/>
              <w:jc w:val="center"/>
              <w:rPr>
                <w:rFonts w:cs="Arial"/>
                <w:b/>
                <w:sz w:val="22"/>
                <w:szCs w:val="22"/>
              </w:rPr>
            </w:pPr>
            <w:r w:rsidRPr="00180840">
              <w:rPr>
                <w:rFonts w:cs="Arial"/>
                <w:b/>
                <w:sz w:val="22"/>
                <w:szCs w:val="22"/>
              </w:rPr>
              <w:t xml:space="preserve">Performance </w:t>
            </w:r>
            <w:r>
              <w:rPr>
                <w:rFonts w:cs="Arial"/>
                <w:b/>
                <w:sz w:val="22"/>
                <w:szCs w:val="22"/>
              </w:rPr>
              <w:t>Measure</w:t>
            </w:r>
          </w:p>
        </w:tc>
        <w:tc>
          <w:tcPr>
            <w:tcW w:w="1869" w:type="dxa"/>
            <w:tcBorders>
              <w:top w:val="single" w:sz="12" w:space="0" w:color="auto"/>
              <w:left w:val="single" w:sz="6" w:space="0" w:color="auto"/>
              <w:bottom w:val="single" w:sz="6" w:space="0" w:color="auto"/>
              <w:right w:val="single" w:sz="6" w:space="0" w:color="auto"/>
            </w:tcBorders>
            <w:vAlign w:val="center"/>
          </w:tcPr>
          <w:p w:rsidR="00563DBE" w:rsidRDefault="00563DBE" w:rsidP="00F43C05">
            <w:pPr>
              <w:pStyle w:val="ListParagraph"/>
              <w:ind w:left="0"/>
              <w:jc w:val="center"/>
              <w:rPr>
                <w:rFonts w:cs="Arial"/>
                <w:b/>
                <w:sz w:val="22"/>
                <w:szCs w:val="22"/>
              </w:rPr>
            </w:pPr>
            <w:r>
              <w:rPr>
                <w:rFonts w:cs="Arial"/>
                <w:b/>
                <w:sz w:val="22"/>
                <w:szCs w:val="22"/>
              </w:rPr>
              <w:t>Test</w:t>
            </w:r>
            <w:r w:rsidR="0058213C">
              <w:rPr>
                <w:rFonts w:cs="Arial"/>
                <w:b/>
                <w:sz w:val="22"/>
                <w:szCs w:val="22"/>
              </w:rPr>
              <w:t xml:space="preserve"> Method</w:t>
            </w:r>
          </w:p>
        </w:tc>
        <w:tc>
          <w:tcPr>
            <w:tcW w:w="1731" w:type="dxa"/>
            <w:tcBorders>
              <w:top w:val="single" w:sz="12" w:space="0" w:color="auto"/>
              <w:left w:val="single" w:sz="6" w:space="0" w:color="auto"/>
              <w:bottom w:val="single" w:sz="6" w:space="0" w:color="auto"/>
              <w:right w:val="single" w:sz="6" w:space="0" w:color="auto"/>
            </w:tcBorders>
            <w:vAlign w:val="center"/>
          </w:tcPr>
          <w:p w:rsidR="00563DBE" w:rsidRPr="00180840" w:rsidRDefault="0058213C" w:rsidP="00F43C05">
            <w:pPr>
              <w:pStyle w:val="ListParagraph"/>
              <w:ind w:left="0"/>
              <w:jc w:val="center"/>
              <w:rPr>
                <w:rFonts w:cs="Arial"/>
                <w:b/>
                <w:sz w:val="22"/>
                <w:szCs w:val="22"/>
              </w:rPr>
            </w:pPr>
            <w:r>
              <w:rPr>
                <w:rFonts w:cs="Arial"/>
                <w:b/>
                <w:sz w:val="22"/>
                <w:szCs w:val="22"/>
              </w:rPr>
              <w:t>Standard</w:t>
            </w:r>
          </w:p>
        </w:tc>
        <w:tc>
          <w:tcPr>
            <w:tcW w:w="1515" w:type="dxa"/>
            <w:tcBorders>
              <w:top w:val="single" w:sz="12" w:space="0" w:color="auto"/>
              <w:left w:val="single" w:sz="6" w:space="0" w:color="auto"/>
              <w:bottom w:val="single" w:sz="6" w:space="0" w:color="auto"/>
              <w:right w:val="single" w:sz="12" w:space="0" w:color="auto"/>
            </w:tcBorders>
            <w:vAlign w:val="center"/>
          </w:tcPr>
          <w:p w:rsidR="00563DBE" w:rsidRPr="00180840" w:rsidRDefault="00563DBE" w:rsidP="00F43C05">
            <w:pPr>
              <w:pStyle w:val="ListParagraph"/>
              <w:ind w:left="0"/>
              <w:jc w:val="center"/>
              <w:rPr>
                <w:rFonts w:cs="Arial"/>
                <w:b/>
                <w:sz w:val="22"/>
                <w:szCs w:val="22"/>
              </w:rPr>
            </w:pPr>
            <w:r>
              <w:rPr>
                <w:rFonts w:cs="Arial"/>
                <w:b/>
                <w:sz w:val="22"/>
                <w:szCs w:val="22"/>
              </w:rPr>
              <w:t>Requirement</w:t>
            </w:r>
          </w:p>
        </w:tc>
      </w:tr>
      <w:tr w:rsidR="00563DBE" w:rsidTr="0058213C">
        <w:tc>
          <w:tcPr>
            <w:tcW w:w="2397" w:type="dxa"/>
            <w:tcBorders>
              <w:top w:val="single" w:sz="6" w:space="0" w:color="auto"/>
              <w:left w:val="single" w:sz="12" w:space="0" w:color="auto"/>
              <w:bottom w:val="single" w:sz="6" w:space="0" w:color="auto"/>
              <w:right w:val="single" w:sz="6" w:space="0" w:color="auto"/>
            </w:tcBorders>
            <w:vAlign w:val="center"/>
          </w:tcPr>
          <w:p w:rsidR="00563DBE" w:rsidRPr="00180840" w:rsidRDefault="00B11972" w:rsidP="00AD4359">
            <w:pPr>
              <w:pStyle w:val="ListParagraph"/>
              <w:ind w:left="0"/>
              <w:jc w:val="center"/>
              <w:rPr>
                <w:rFonts w:cs="Arial"/>
                <w:sz w:val="22"/>
                <w:szCs w:val="22"/>
              </w:rPr>
            </w:pPr>
            <w:r>
              <w:rPr>
                <w:rFonts w:cs="Arial"/>
                <w:sz w:val="22"/>
                <w:szCs w:val="22"/>
              </w:rPr>
              <w:t>D</w:t>
            </w:r>
            <w:r w:rsidR="0058213C">
              <w:rPr>
                <w:rFonts w:cs="Arial"/>
                <w:sz w:val="22"/>
                <w:szCs w:val="22"/>
              </w:rPr>
              <w:t>ispersion Efficiency</w:t>
            </w:r>
          </w:p>
        </w:tc>
        <w:tc>
          <w:tcPr>
            <w:tcW w:w="1869" w:type="dxa"/>
            <w:tcBorders>
              <w:top w:val="single" w:sz="6" w:space="0" w:color="auto"/>
              <w:left w:val="single" w:sz="6" w:space="0" w:color="auto"/>
              <w:bottom w:val="single" w:sz="6" w:space="0" w:color="auto"/>
              <w:right w:val="single" w:sz="6" w:space="0" w:color="auto"/>
            </w:tcBorders>
          </w:tcPr>
          <w:p w:rsidR="00563DBE" w:rsidRPr="00F43C05" w:rsidRDefault="00563DBE" w:rsidP="00AD4359">
            <w:pPr>
              <w:pStyle w:val="ListParagraph"/>
              <w:ind w:left="0"/>
              <w:jc w:val="center"/>
              <w:rPr>
                <w:rFonts w:cs="Arial"/>
                <w:sz w:val="20"/>
                <w:szCs w:val="20"/>
              </w:rPr>
            </w:pPr>
            <w:r w:rsidRPr="00180840">
              <w:rPr>
                <w:rFonts w:cs="Arial"/>
                <w:sz w:val="22"/>
                <w:szCs w:val="22"/>
              </w:rPr>
              <w:t>Aramid Dispersion State Ratio (ADSR)</w:t>
            </w:r>
          </w:p>
        </w:tc>
        <w:tc>
          <w:tcPr>
            <w:tcW w:w="1731" w:type="dxa"/>
            <w:tcBorders>
              <w:top w:val="single" w:sz="6" w:space="0" w:color="auto"/>
              <w:left w:val="single" w:sz="6" w:space="0" w:color="auto"/>
              <w:bottom w:val="single" w:sz="6" w:space="0" w:color="auto"/>
              <w:right w:val="single" w:sz="6" w:space="0" w:color="auto"/>
            </w:tcBorders>
            <w:vAlign w:val="center"/>
          </w:tcPr>
          <w:p w:rsidR="00563DBE" w:rsidRPr="00F43C05" w:rsidRDefault="00563DBE" w:rsidP="00AD4359">
            <w:pPr>
              <w:pStyle w:val="ListParagraph"/>
              <w:ind w:left="0"/>
              <w:jc w:val="center"/>
              <w:rPr>
                <w:rFonts w:cs="Arial"/>
                <w:sz w:val="20"/>
                <w:szCs w:val="20"/>
              </w:rPr>
            </w:pPr>
            <w:r w:rsidRPr="00F43C05">
              <w:rPr>
                <w:rFonts w:cs="Arial"/>
                <w:sz w:val="20"/>
                <w:szCs w:val="20"/>
              </w:rPr>
              <w:t>Modified ASTM D2172</w:t>
            </w:r>
          </w:p>
        </w:tc>
        <w:tc>
          <w:tcPr>
            <w:tcW w:w="1515" w:type="dxa"/>
            <w:tcBorders>
              <w:top w:val="single" w:sz="6" w:space="0" w:color="auto"/>
              <w:left w:val="single" w:sz="6" w:space="0" w:color="auto"/>
              <w:bottom w:val="single" w:sz="6" w:space="0" w:color="auto"/>
              <w:right w:val="single" w:sz="12" w:space="0" w:color="auto"/>
            </w:tcBorders>
            <w:vAlign w:val="center"/>
          </w:tcPr>
          <w:p w:rsidR="00563DBE" w:rsidRPr="00180840" w:rsidRDefault="00563DBE" w:rsidP="00AD4359">
            <w:pPr>
              <w:pStyle w:val="ListParagraph"/>
              <w:ind w:left="0"/>
              <w:jc w:val="center"/>
              <w:rPr>
                <w:rFonts w:cs="Arial"/>
                <w:sz w:val="22"/>
                <w:szCs w:val="22"/>
              </w:rPr>
            </w:pPr>
            <w:r>
              <w:rPr>
                <w:rFonts w:cs="Arial"/>
                <w:sz w:val="22"/>
                <w:szCs w:val="22"/>
              </w:rPr>
              <w:t>≥</w:t>
            </w:r>
            <w:r w:rsidRPr="00180840">
              <w:rPr>
                <w:rFonts w:cs="Arial"/>
                <w:sz w:val="22"/>
                <w:szCs w:val="22"/>
              </w:rPr>
              <w:t xml:space="preserve"> 85%</w:t>
            </w:r>
          </w:p>
        </w:tc>
      </w:tr>
      <w:tr w:rsidR="0058213C" w:rsidTr="0058213C">
        <w:tc>
          <w:tcPr>
            <w:tcW w:w="2397" w:type="dxa"/>
            <w:tcBorders>
              <w:top w:val="single" w:sz="6" w:space="0" w:color="auto"/>
              <w:left w:val="single" w:sz="12" w:space="0" w:color="auto"/>
              <w:bottom w:val="single" w:sz="6" w:space="0" w:color="auto"/>
              <w:right w:val="single" w:sz="6" w:space="0" w:color="auto"/>
            </w:tcBorders>
            <w:vAlign w:val="center"/>
          </w:tcPr>
          <w:p w:rsidR="0058213C" w:rsidRPr="00180840" w:rsidRDefault="0058213C" w:rsidP="0058213C">
            <w:pPr>
              <w:pStyle w:val="ListParagraph"/>
              <w:ind w:left="0"/>
              <w:jc w:val="center"/>
              <w:rPr>
                <w:rFonts w:cs="Arial"/>
                <w:sz w:val="22"/>
                <w:szCs w:val="22"/>
              </w:rPr>
            </w:pPr>
            <w:r>
              <w:rPr>
                <w:rFonts w:cs="Arial"/>
                <w:sz w:val="22"/>
                <w:szCs w:val="22"/>
              </w:rPr>
              <w:lastRenderedPageBreak/>
              <w:t>Cracking Resistance</w:t>
            </w:r>
          </w:p>
        </w:tc>
        <w:tc>
          <w:tcPr>
            <w:tcW w:w="1869" w:type="dxa"/>
            <w:tcBorders>
              <w:top w:val="single" w:sz="6" w:space="0" w:color="auto"/>
              <w:left w:val="single" w:sz="6" w:space="0" w:color="auto"/>
              <w:bottom w:val="single" w:sz="6" w:space="0" w:color="auto"/>
              <w:right w:val="single" w:sz="6" w:space="0" w:color="auto"/>
            </w:tcBorders>
          </w:tcPr>
          <w:p w:rsidR="0058213C" w:rsidRDefault="0058213C" w:rsidP="0058213C">
            <w:pPr>
              <w:pStyle w:val="ListParagraph"/>
              <w:ind w:left="0"/>
              <w:jc w:val="center"/>
              <w:rPr>
                <w:rFonts w:cs="Arial"/>
                <w:sz w:val="20"/>
                <w:szCs w:val="20"/>
              </w:rPr>
            </w:pPr>
            <w:r w:rsidRPr="00180840">
              <w:rPr>
                <w:rFonts w:cs="Arial"/>
                <w:color w:val="000000"/>
                <w:sz w:val="22"/>
                <w:szCs w:val="22"/>
              </w:rPr>
              <w:t>Indirect Tensile Strength (IDT)</w:t>
            </w:r>
          </w:p>
        </w:tc>
        <w:tc>
          <w:tcPr>
            <w:tcW w:w="1731" w:type="dxa"/>
            <w:tcBorders>
              <w:top w:val="single" w:sz="6" w:space="0" w:color="auto"/>
              <w:left w:val="single" w:sz="6" w:space="0" w:color="auto"/>
              <w:bottom w:val="single" w:sz="6" w:space="0" w:color="auto"/>
              <w:right w:val="single" w:sz="6" w:space="0" w:color="auto"/>
            </w:tcBorders>
            <w:vAlign w:val="center"/>
          </w:tcPr>
          <w:p w:rsidR="0058213C" w:rsidRPr="00F43C05" w:rsidRDefault="0058213C" w:rsidP="0058213C">
            <w:pPr>
              <w:pStyle w:val="ListParagraph"/>
              <w:ind w:left="0"/>
              <w:jc w:val="center"/>
              <w:rPr>
                <w:rFonts w:cs="Arial"/>
                <w:sz w:val="20"/>
                <w:szCs w:val="20"/>
              </w:rPr>
            </w:pPr>
            <w:r>
              <w:rPr>
                <w:rFonts w:cs="Arial"/>
                <w:sz w:val="20"/>
                <w:szCs w:val="20"/>
              </w:rPr>
              <w:t>AASHTO T322 or ASTM D6931</w:t>
            </w:r>
          </w:p>
        </w:tc>
        <w:tc>
          <w:tcPr>
            <w:tcW w:w="1515" w:type="dxa"/>
            <w:tcBorders>
              <w:top w:val="single" w:sz="6" w:space="0" w:color="auto"/>
              <w:left w:val="single" w:sz="6" w:space="0" w:color="auto"/>
              <w:bottom w:val="single" w:sz="6" w:space="0" w:color="auto"/>
              <w:right w:val="single" w:sz="12" w:space="0" w:color="auto"/>
            </w:tcBorders>
            <w:vAlign w:val="center"/>
          </w:tcPr>
          <w:p w:rsidR="0058213C" w:rsidRPr="00180840" w:rsidRDefault="0058213C" w:rsidP="0058213C">
            <w:pPr>
              <w:pStyle w:val="ListParagraph"/>
              <w:ind w:left="0"/>
              <w:jc w:val="center"/>
              <w:rPr>
                <w:rFonts w:cs="Arial"/>
                <w:sz w:val="22"/>
                <w:szCs w:val="22"/>
              </w:rPr>
            </w:pPr>
            <w:r>
              <w:rPr>
                <w:rFonts w:cs="Arial"/>
                <w:sz w:val="22"/>
                <w:szCs w:val="22"/>
              </w:rPr>
              <w:t>≥ 2</w:t>
            </w:r>
            <w:r w:rsidRPr="00180840">
              <w:rPr>
                <w:rFonts w:cs="Arial"/>
                <w:sz w:val="22"/>
                <w:szCs w:val="22"/>
              </w:rPr>
              <w:t>0% increase</w:t>
            </w:r>
          </w:p>
        </w:tc>
      </w:tr>
      <w:tr w:rsidR="0058213C" w:rsidTr="00611F32">
        <w:tc>
          <w:tcPr>
            <w:tcW w:w="2397" w:type="dxa"/>
            <w:tcBorders>
              <w:top w:val="single" w:sz="6" w:space="0" w:color="auto"/>
              <w:left w:val="single" w:sz="12" w:space="0" w:color="auto"/>
              <w:bottom w:val="single" w:sz="12" w:space="0" w:color="auto"/>
              <w:right w:val="single" w:sz="6" w:space="0" w:color="auto"/>
            </w:tcBorders>
            <w:vAlign w:val="center"/>
          </w:tcPr>
          <w:p w:rsidR="0058213C" w:rsidRPr="00180840" w:rsidRDefault="0058213C" w:rsidP="0058213C">
            <w:pPr>
              <w:pStyle w:val="ListParagraph"/>
              <w:ind w:left="0"/>
              <w:jc w:val="center"/>
              <w:rPr>
                <w:rFonts w:cs="Arial"/>
                <w:sz w:val="22"/>
                <w:szCs w:val="22"/>
              </w:rPr>
            </w:pPr>
            <w:r>
              <w:rPr>
                <w:rFonts w:cs="Arial"/>
                <w:sz w:val="22"/>
                <w:szCs w:val="22"/>
              </w:rPr>
              <w:t>Resistance to Permanent Deformation (Rutting)</w:t>
            </w:r>
          </w:p>
        </w:tc>
        <w:tc>
          <w:tcPr>
            <w:tcW w:w="1869" w:type="dxa"/>
            <w:tcBorders>
              <w:top w:val="single" w:sz="6" w:space="0" w:color="auto"/>
              <w:left w:val="single" w:sz="6" w:space="0" w:color="auto"/>
              <w:bottom w:val="single" w:sz="12" w:space="0" w:color="auto"/>
              <w:right w:val="single" w:sz="6" w:space="0" w:color="auto"/>
            </w:tcBorders>
            <w:vAlign w:val="center"/>
          </w:tcPr>
          <w:p w:rsidR="0058213C" w:rsidRPr="00F43C05" w:rsidRDefault="0058213C" w:rsidP="0058213C">
            <w:pPr>
              <w:pStyle w:val="ListParagraph"/>
              <w:ind w:left="0"/>
              <w:jc w:val="center"/>
              <w:rPr>
                <w:rFonts w:cs="Arial"/>
                <w:sz w:val="20"/>
                <w:szCs w:val="20"/>
              </w:rPr>
            </w:pPr>
            <w:r>
              <w:rPr>
                <w:rFonts w:cs="Arial"/>
                <w:sz w:val="22"/>
                <w:szCs w:val="22"/>
              </w:rPr>
              <w:t>Flow Number (FN)</w:t>
            </w:r>
          </w:p>
        </w:tc>
        <w:tc>
          <w:tcPr>
            <w:tcW w:w="1731" w:type="dxa"/>
            <w:tcBorders>
              <w:top w:val="single" w:sz="6" w:space="0" w:color="auto"/>
              <w:left w:val="single" w:sz="6" w:space="0" w:color="auto"/>
              <w:bottom w:val="single" w:sz="12" w:space="0" w:color="auto"/>
              <w:right w:val="single" w:sz="6" w:space="0" w:color="auto"/>
            </w:tcBorders>
            <w:vAlign w:val="center"/>
          </w:tcPr>
          <w:p w:rsidR="0058213C" w:rsidRPr="00F43C05" w:rsidRDefault="0058213C" w:rsidP="0058213C">
            <w:pPr>
              <w:pStyle w:val="ListParagraph"/>
              <w:ind w:left="0"/>
              <w:jc w:val="center"/>
              <w:rPr>
                <w:rFonts w:cs="Arial"/>
                <w:sz w:val="20"/>
                <w:szCs w:val="20"/>
              </w:rPr>
            </w:pPr>
            <w:r>
              <w:rPr>
                <w:rFonts w:cs="Arial"/>
                <w:sz w:val="20"/>
                <w:szCs w:val="20"/>
              </w:rPr>
              <w:t>AASTHO TP79</w:t>
            </w:r>
          </w:p>
        </w:tc>
        <w:tc>
          <w:tcPr>
            <w:tcW w:w="1515" w:type="dxa"/>
            <w:tcBorders>
              <w:top w:val="single" w:sz="6" w:space="0" w:color="auto"/>
              <w:left w:val="single" w:sz="6" w:space="0" w:color="auto"/>
              <w:bottom w:val="single" w:sz="12" w:space="0" w:color="auto"/>
              <w:right w:val="single" w:sz="12" w:space="0" w:color="auto"/>
            </w:tcBorders>
            <w:vAlign w:val="center"/>
          </w:tcPr>
          <w:p w:rsidR="0058213C" w:rsidRDefault="00611F32" w:rsidP="0058213C">
            <w:pPr>
              <w:pStyle w:val="ListParagraph"/>
              <w:ind w:left="0"/>
              <w:jc w:val="center"/>
              <w:rPr>
                <w:rFonts w:cs="Arial"/>
                <w:sz w:val="22"/>
                <w:szCs w:val="22"/>
              </w:rPr>
            </w:pPr>
            <w:r>
              <w:rPr>
                <w:rFonts w:cs="Arial"/>
                <w:sz w:val="22"/>
                <w:szCs w:val="22"/>
              </w:rPr>
              <w:t>≥ 35% increase</w:t>
            </w:r>
          </w:p>
        </w:tc>
      </w:tr>
    </w:tbl>
    <w:p w:rsidR="00180840" w:rsidRPr="00693DC1" w:rsidRDefault="00180840" w:rsidP="00693DC1">
      <w:pPr>
        <w:ind w:left="1710" w:firstLine="450"/>
        <w:rPr>
          <w:rFonts w:cs="Arial"/>
          <w:i/>
          <w:sz w:val="18"/>
        </w:rPr>
      </w:pPr>
    </w:p>
    <w:p w:rsidR="008E3156" w:rsidRPr="008E3156" w:rsidRDefault="00B81E9B" w:rsidP="003739BB">
      <w:pPr>
        <w:pStyle w:val="ListParagraph"/>
        <w:numPr>
          <w:ilvl w:val="1"/>
          <w:numId w:val="22"/>
        </w:numPr>
        <w:rPr>
          <w:rFonts w:cs="Arial"/>
        </w:rPr>
      </w:pPr>
      <w:r>
        <w:t>FORTA-FI</w:t>
      </w:r>
      <w:r w:rsidR="008E3156" w:rsidRPr="00003E0A">
        <w:rPr>
          <w:vertAlign w:val="superscript"/>
        </w:rPr>
        <w:t>®</w:t>
      </w:r>
      <w:r w:rsidR="008E3156">
        <w:t>, provided by the Forta Corporation, is an acceptable product and meets the performance and material properties outlined in this section.</w:t>
      </w:r>
      <w:r w:rsidR="00481020">
        <w:t xml:space="preserve">                     </w:t>
      </w:r>
    </w:p>
    <w:p w:rsidR="008E3156" w:rsidRDefault="008E3156" w:rsidP="008E3156">
      <w:pPr>
        <w:pStyle w:val="ListParagraph"/>
        <w:ind w:left="2520"/>
        <w:rPr>
          <w:rFonts w:cs="Arial"/>
        </w:rPr>
      </w:pPr>
    </w:p>
    <w:p w:rsidR="00D9598A" w:rsidRDefault="00D9598A" w:rsidP="003739BB">
      <w:pPr>
        <w:pStyle w:val="ListParagraph"/>
        <w:numPr>
          <w:ilvl w:val="1"/>
          <w:numId w:val="22"/>
        </w:numPr>
        <w:rPr>
          <w:rFonts w:cs="Arial"/>
        </w:rPr>
      </w:pPr>
      <w:r w:rsidRPr="00D9598A">
        <w:rPr>
          <w:rFonts w:cs="Arial"/>
        </w:rPr>
        <w:t xml:space="preserve">If </w:t>
      </w:r>
      <w:r w:rsidR="009C6C0D">
        <w:rPr>
          <w:rFonts w:cs="Arial"/>
        </w:rPr>
        <w:t xml:space="preserve">a different </w:t>
      </w:r>
      <w:r w:rsidR="007747BA">
        <w:rPr>
          <w:rFonts w:cs="Arial"/>
        </w:rPr>
        <w:t xml:space="preserve">aramid-based fiber blend </w:t>
      </w:r>
      <w:r w:rsidR="009C6C0D">
        <w:rPr>
          <w:rFonts w:cs="Arial"/>
        </w:rPr>
        <w:t xml:space="preserve">is proposed, performance test results </w:t>
      </w:r>
      <w:r w:rsidR="00B90677">
        <w:rPr>
          <w:rFonts w:cs="Arial"/>
        </w:rPr>
        <w:t>complying with Section</w:t>
      </w:r>
      <w:r w:rsidR="009B0691">
        <w:rPr>
          <w:rFonts w:cs="Arial"/>
        </w:rPr>
        <w:t xml:space="preserve"> </w:t>
      </w:r>
      <w:r w:rsidR="00B90677">
        <w:rPr>
          <w:rFonts w:cs="Arial"/>
        </w:rPr>
        <w:t>D</w:t>
      </w:r>
      <w:r w:rsidR="00A60262">
        <w:rPr>
          <w:rFonts w:cs="Arial"/>
        </w:rPr>
        <w:t xml:space="preserve">.2 </w:t>
      </w:r>
      <w:r w:rsidR="00B90677">
        <w:rPr>
          <w:rFonts w:cs="Arial"/>
        </w:rPr>
        <w:t xml:space="preserve">below </w:t>
      </w:r>
      <w:r w:rsidR="00481A32">
        <w:rPr>
          <w:rFonts w:cs="Arial"/>
        </w:rPr>
        <w:t>must</w:t>
      </w:r>
      <w:r w:rsidR="00B90677">
        <w:rPr>
          <w:rFonts w:cs="Arial"/>
        </w:rPr>
        <w:t xml:space="preserve"> be submitted </w:t>
      </w:r>
      <w:r w:rsidR="00FA65A1">
        <w:rPr>
          <w:rFonts w:cs="Arial"/>
        </w:rPr>
        <w:t xml:space="preserve">at </w:t>
      </w:r>
      <w:r w:rsidR="004628A1">
        <w:rPr>
          <w:rFonts w:cs="Arial"/>
        </w:rPr>
        <w:t>least two weeks prior to bid date for approval by engineer</w:t>
      </w:r>
      <w:r w:rsidR="009B0691">
        <w:rPr>
          <w:rFonts w:cs="Arial"/>
        </w:rPr>
        <w:t>.</w:t>
      </w:r>
    </w:p>
    <w:p w:rsidR="00C170D7" w:rsidRPr="00C170D7" w:rsidRDefault="00825A93" w:rsidP="00825A93">
      <w:pPr>
        <w:pStyle w:val="ListParagraph"/>
        <w:tabs>
          <w:tab w:val="left" w:pos="2895"/>
        </w:tabs>
        <w:rPr>
          <w:rFonts w:cs="Arial"/>
        </w:rPr>
      </w:pPr>
      <w:r>
        <w:rPr>
          <w:rFonts w:cs="Arial"/>
        </w:rPr>
        <w:tab/>
      </w:r>
    </w:p>
    <w:p w:rsidR="00C170D7" w:rsidRDefault="00C170D7" w:rsidP="003739BB">
      <w:pPr>
        <w:pStyle w:val="ListParagraph"/>
        <w:numPr>
          <w:ilvl w:val="1"/>
          <w:numId w:val="22"/>
        </w:numPr>
        <w:rPr>
          <w:rFonts w:cs="Arial"/>
        </w:rPr>
      </w:pPr>
      <w:r>
        <w:rPr>
          <w:rFonts w:cs="Arial"/>
        </w:rPr>
        <w:t>Non-aramid fiber blends will not be considered as acceptable alternatives to this specification.</w:t>
      </w:r>
    </w:p>
    <w:p w:rsidR="0098368D" w:rsidRDefault="0098368D" w:rsidP="0097281D">
      <w:pPr>
        <w:pStyle w:val="ListParagraph"/>
        <w:ind w:left="1440"/>
        <w:rPr>
          <w:rFonts w:cs="Arial"/>
          <w:sz w:val="20"/>
        </w:rPr>
      </w:pPr>
    </w:p>
    <w:p w:rsidR="003739BB" w:rsidRDefault="009253C1" w:rsidP="009253C1">
      <w:pPr>
        <w:pStyle w:val="ListParagraph"/>
        <w:numPr>
          <w:ilvl w:val="0"/>
          <w:numId w:val="16"/>
        </w:numPr>
        <w:tabs>
          <w:tab w:val="left" w:pos="360"/>
        </w:tabs>
        <w:spacing w:before="240"/>
        <w:rPr>
          <w:rFonts w:cs="Arial"/>
        </w:rPr>
      </w:pPr>
      <w:r w:rsidRPr="009253C1">
        <w:rPr>
          <w:rFonts w:cs="Arial"/>
        </w:rPr>
        <w:t xml:space="preserve">Performance </w:t>
      </w:r>
      <w:r w:rsidR="0002576C">
        <w:rPr>
          <w:rFonts w:cs="Arial"/>
        </w:rPr>
        <w:t>T</w:t>
      </w:r>
      <w:r w:rsidRPr="009253C1">
        <w:rPr>
          <w:rFonts w:cs="Arial"/>
        </w:rPr>
        <w:t xml:space="preserve">esting </w:t>
      </w:r>
      <w:r w:rsidR="0002576C">
        <w:rPr>
          <w:rFonts w:cs="Arial"/>
        </w:rPr>
        <w:t>R</w:t>
      </w:r>
      <w:r w:rsidR="00305424">
        <w:rPr>
          <w:rFonts w:cs="Arial"/>
        </w:rPr>
        <w:t>equirements</w:t>
      </w:r>
    </w:p>
    <w:p w:rsidR="00F5548E" w:rsidRDefault="00F5548E" w:rsidP="00F5548E">
      <w:pPr>
        <w:pStyle w:val="ListParagraph"/>
        <w:ind w:left="2520"/>
        <w:rPr>
          <w:rFonts w:cs="Arial"/>
        </w:rPr>
      </w:pPr>
    </w:p>
    <w:p w:rsidR="009253C1" w:rsidRPr="003003D3" w:rsidRDefault="003739BB" w:rsidP="00F5548E">
      <w:pPr>
        <w:ind w:left="1800"/>
        <w:rPr>
          <w:rFonts w:cs="Arial"/>
          <w:b/>
        </w:rPr>
      </w:pPr>
      <w:r w:rsidRPr="00F5548E">
        <w:rPr>
          <w:rFonts w:cs="Arial"/>
        </w:rPr>
        <w:t xml:space="preserve">Testing </w:t>
      </w:r>
      <w:r w:rsidR="009253C1" w:rsidRPr="00F5548E">
        <w:rPr>
          <w:rFonts w:cs="Arial"/>
        </w:rPr>
        <w:t xml:space="preserve">shall be from previously completed laboratory trials performed on plant mixed FRAC. </w:t>
      </w:r>
      <w:r w:rsidR="009253C1" w:rsidRPr="003003D3">
        <w:rPr>
          <w:rFonts w:cs="Arial"/>
          <w:b/>
        </w:rPr>
        <w:t xml:space="preserve">Testing is </w:t>
      </w:r>
      <w:r w:rsidR="003003D3" w:rsidRPr="003003D3">
        <w:rPr>
          <w:rFonts w:cs="Arial"/>
          <w:b/>
        </w:rPr>
        <w:t>NOT</w:t>
      </w:r>
      <w:r w:rsidR="009253C1" w:rsidRPr="003003D3">
        <w:rPr>
          <w:rFonts w:cs="Arial"/>
          <w:b/>
        </w:rPr>
        <w:t xml:space="preserve"> required on samples from the job mix. </w:t>
      </w:r>
    </w:p>
    <w:p w:rsidR="00F5548E" w:rsidRPr="009253C1" w:rsidRDefault="00F5548E" w:rsidP="00F5548E">
      <w:pPr>
        <w:pStyle w:val="ListParagraph"/>
        <w:ind w:left="2520"/>
        <w:rPr>
          <w:rFonts w:cs="Arial"/>
        </w:rPr>
      </w:pPr>
    </w:p>
    <w:p w:rsidR="009253C1" w:rsidRPr="00F5548E" w:rsidRDefault="009253C1" w:rsidP="00F5548E">
      <w:pPr>
        <w:ind w:left="1800"/>
        <w:rPr>
          <w:rFonts w:cs="Arial"/>
        </w:rPr>
      </w:pPr>
      <w:r w:rsidRPr="00F5548E">
        <w:rPr>
          <w:rFonts w:cs="Arial"/>
        </w:rPr>
        <w:t xml:space="preserve">Performance </w:t>
      </w:r>
      <w:r w:rsidR="0002576C">
        <w:rPr>
          <w:rFonts w:cs="Arial"/>
        </w:rPr>
        <w:t>T</w:t>
      </w:r>
      <w:r w:rsidR="007A7BEE">
        <w:rPr>
          <w:rFonts w:cs="Arial"/>
        </w:rPr>
        <w:t>esting</w:t>
      </w:r>
      <w:r w:rsidRPr="00F5548E">
        <w:rPr>
          <w:rFonts w:cs="Arial"/>
        </w:rPr>
        <w:t xml:space="preserve"> must be from laboratory t</w:t>
      </w:r>
      <w:r w:rsidR="007A7BEE">
        <w:rPr>
          <w:rFonts w:cs="Arial"/>
        </w:rPr>
        <w:t>rials</w:t>
      </w:r>
      <w:r w:rsidRPr="00F5548E">
        <w:rPr>
          <w:rFonts w:cs="Arial"/>
        </w:rPr>
        <w:t xml:space="preserve"> at a fiber dosage rate equal to the rate proposed for the project.  Tests must be performed by an AASHTO accredited laboratory or nationally recognized university testing lab and must be reviewed and approved by the project engineer. </w:t>
      </w:r>
    </w:p>
    <w:p w:rsidR="0002042A" w:rsidRPr="00832A18" w:rsidRDefault="0002042A" w:rsidP="0002042A">
      <w:pPr>
        <w:pStyle w:val="ListParagraph"/>
        <w:ind w:left="2520"/>
        <w:rPr>
          <w:rFonts w:cs="Arial"/>
        </w:rPr>
      </w:pPr>
    </w:p>
    <w:p w:rsidR="0002042A" w:rsidRPr="0002042A" w:rsidRDefault="0002042A" w:rsidP="00F5548E">
      <w:pPr>
        <w:pStyle w:val="ListParagraph"/>
        <w:numPr>
          <w:ilvl w:val="0"/>
          <w:numId w:val="31"/>
        </w:numPr>
        <w:autoSpaceDE w:val="0"/>
        <w:autoSpaceDN w:val="0"/>
        <w:adjustRightInd w:val="0"/>
        <w:rPr>
          <w:rFonts w:cs="Arial"/>
          <w:color w:val="000000"/>
        </w:rPr>
      </w:pPr>
      <w:r w:rsidRPr="0002042A">
        <w:rPr>
          <w:rFonts w:cs="Arial"/>
          <w:color w:val="000000"/>
        </w:rPr>
        <w:t>Indirect Tensile (IDT) Strength</w:t>
      </w:r>
      <w:r w:rsidR="00F5548E">
        <w:rPr>
          <w:rFonts w:cs="Arial"/>
          <w:color w:val="000000"/>
        </w:rPr>
        <w:t xml:space="preserve"> Test</w:t>
      </w:r>
      <w:r w:rsidR="00481A32">
        <w:rPr>
          <w:rFonts w:cs="Arial"/>
          <w:color w:val="000000"/>
        </w:rPr>
        <w:t xml:space="preserve">s </w:t>
      </w:r>
      <w:r w:rsidR="00481A32" w:rsidRPr="0002042A">
        <w:rPr>
          <w:rFonts w:cs="Arial"/>
          <w:color w:val="000000"/>
        </w:rPr>
        <w:t>from a minimum of three (3) separate laboratory trials.</w:t>
      </w:r>
    </w:p>
    <w:p w:rsidR="0002042A" w:rsidRPr="00700A83" w:rsidRDefault="0002042A" w:rsidP="00627737">
      <w:pPr>
        <w:pStyle w:val="ListParagraph"/>
        <w:numPr>
          <w:ilvl w:val="3"/>
          <w:numId w:val="25"/>
        </w:numPr>
        <w:autoSpaceDE w:val="0"/>
        <w:autoSpaceDN w:val="0"/>
        <w:adjustRightInd w:val="0"/>
        <w:rPr>
          <w:rFonts w:cs="Arial"/>
          <w:color w:val="000000"/>
        </w:rPr>
      </w:pPr>
      <w:r w:rsidRPr="00700A83">
        <w:rPr>
          <w:rFonts w:cs="Arial"/>
          <w:color w:val="000000"/>
        </w:rPr>
        <w:t xml:space="preserve">Perform </w:t>
      </w:r>
      <w:r w:rsidR="0080633E">
        <w:rPr>
          <w:rFonts w:cs="Arial"/>
          <w:color w:val="000000"/>
        </w:rPr>
        <w:t>IDT tests</w:t>
      </w:r>
      <w:r w:rsidRPr="00700A83">
        <w:rPr>
          <w:rFonts w:cs="Arial"/>
          <w:color w:val="000000"/>
        </w:rPr>
        <w:t xml:space="preserve"> using the </w:t>
      </w:r>
      <w:r>
        <w:rPr>
          <w:rFonts w:cs="Arial"/>
          <w:color w:val="000000"/>
        </w:rPr>
        <w:t xml:space="preserve">protocol from </w:t>
      </w:r>
      <w:r w:rsidRPr="00700A83">
        <w:rPr>
          <w:rFonts w:cs="Arial"/>
          <w:color w:val="000000"/>
        </w:rPr>
        <w:t>A</w:t>
      </w:r>
      <w:r w:rsidR="001B6641">
        <w:rPr>
          <w:rFonts w:cs="Arial"/>
          <w:color w:val="000000"/>
        </w:rPr>
        <w:t>ASHTO T322</w:t>
      </w:r>
      <w:r>
        <w:rPr>
          <w:rFonts w:cs="Arial"/>
          <w:color w:val="000000"/>
        </w:rPr>
        <w:t xml:space="preserve"> or ASTM </w:t>
      </w:r>
      <w:r w:rsidR="001B6641">
        <w:rPr>
          <w:rFonts w:cs="Arial"/>
          <w:color w:val="000000"/>
        </w:rPr>
        <w:t>D6931</w:t>
      </w:r>
      <w:r w:rsidR="0080633E">
        <w:rPr>
          <w:rFonts w:cs="Arial"/>
          <w:color w:val="000000"/>
        </w:rPr>
        <w:t>.</w:t>
      </w:r>
    </w:p>
    <w:p w:rsidR="0002042A" w:rsidRPr="00700A83" w:rsidRDefault="0002042A" w:rsidP="00627737">
      <w:pPr>
        <w:pStyle w:val="ListParagraph"/>
        <w:numPr>
          <w:ilvl w:val="3"/>
          <w:numId w:val="25"/>
        </w:numPr>
        <w:autoSpaceDE w:val="0"/>
        <w:autoSpaceDN w:val="0"/>
        <w:adjustRightInd w:val="0"/>
        <w:rPr>
          <w:rFonts w:cs="Arial"/>
          <w:color w:val="000000"/>
        </w:rPr>
      </w:pPr>
      <w:r w:rsidRPr="00700A83">
        <w:rPr>
          <w:rFonts w:cs="Arial"/>
          <w:color w:val="000000"/>
        </w:rPr>
        <w:t>Tests results shall include a control and a fiber reinforced mix. FRAC mix shall be identical to control mix except for the inclusion of fibers added at the same dosage as proposed on the project.</w:t>
      </w:r>
    </w:p>
    <w:p w:rsidR="0002042A" w:rsidRPr="00700A83" w:rsidRDefault="0080633E" w:rsidP="00627737">
      <w:pPr>
        <w:pStyle w:val="ListParagraph"/>
        <w:numPr>
          <w:ilvl w:val="3"/>
          <w:numId w:val="25"/>
        </w:numPr>
        <w:autoSpaceDE w:val="0"/>
        <w:autoSpaceDN w:val="0"/>
        <w:adjustRightInd w:val="0"/>
        <w:rPr>
          <w:rFonts w:cs="Arial"/>
          <w:color w:val="000000"/>
        </w:rPr>
      </w:pPr>
      <w:r>
        <w:rPr>
          <w:rFonts w:cs="Arial"/>
          <w:color w:val="000000"/>
        </w:rPr>
        <w:t>IDT</w:t>
      </w:r>
      <w:r w:rsidR="0002042A" w:rsidRPr="00700A83">
        <w:rPr>
          <w:rFonts w:cs="Arial"/>
          <w:color w:val="000000"/>
        </w:rPr>
        <w:t xml:space="preserve"> results from fiber specimens shall show an average tensile strength </w:t>
      </w:r>
      <w:r w:rsidR="0002042A">
        <w:rPr>
          <w:rFonts w:cs="Arial"/>
          <w:color w:val="000000"/>
        </w:rPr>
        <w:t xml:space="preserve">increase of </w:t>
      </w:r>
      <w:r w:rsidR="001B6641">
        <w:rPr>
          <w:rFonts w:cs="Arial"/>
          <w:color w:val="000000"/>
        </w:rPr>
        <w:t>2</w:t>
      </w:r>
      <w:r w:rsidR="00D7249A">
        <w:rPr>
          <w:rFonts w:cs="Arial"/>
          <w:color w:val="000000"/>
        </w:rPr>
        <w:t>0</w:t>
      </w:r>
      <w:r w:rsidR="0002042A" w:rsidRPr="00700A83">
        <w:rPr>
          <w:rFonts w:cs="Arial"/>
          <w:color w:val="000000"/>
        </w:rPr>
        <w:t xml:space="preserve"> percent over control specimen with no less than </w:t>
      </w:r>
      <w:r w:rsidR="001B6641">
        <w:rPr>
          <w:rFonts w:cs="Arial"/>
          <w:color w:val="000000"/>
        </w:rPr>
        <w:t>1</w:t>
      </w:r>
      <w:r w:rsidR="00577DD2">
        <w:rPr>
          <w:rFonts w:cs="Arial"/>
          <w:color w:val="000000"/>
        </w:rPr>
        <w:t>5</w:t>
      </w:r>
      <w:r w:rsidR="0002042A">
        <w:rPr>
          <w:rFonts w:cs="Arial"/>
          <w:color w:val="000000"/>
        </w:rPr>
        <w:t xml:space="preserve"> </w:t>
      </w:r>
      <w:r w:rsidR="0002042A" w:rsidRPr="00700A83">
        <w:rPr>
          <w:rFonts w:cs="Arial"/>
          <w:color w:val="000000"/>
        </w:rPr>
        <w:t>percent increase of average tensile strength.</w:t>
      </w:r>
    </w:p>
    <w:p w:rsidR="0002042A" w:rsidRPr="00700A83" w:rsidRDefault="0002042A" w:rsidP="0002042A">
      <w:pPr>
        <w:autoSpaceDE w:val="0"/>
        <w:autoSpaceDN w:val="0"/>
        <w:adjustRightInd w:val="0"/>
        <w:rPr>
          <w:rFonts w:cs="Arial"/>
          <w:color w:val="000000"/>
        </w:rPr>
      </w:pPr>
    </w:p>
    <w:p w:rsidR="0002042A" w:rsidRPr="00627737" w:rsidRDefault="007F5CD6" w:rsidP="00F5548E">
      <w:pPr>
        <w:pStyle w:val="ListParagraph"/>
        <w:numPr>
          <w:ilvl w:val="0"/>
          <w:numId w:val="31"/>
        </w:numPr>
        <w:autoSpaceDE w:val="0"/>
        <w:autoSpaceDN w:val="0"/>
        <w:adjustRightInd w:val="0"/>
        <w:rPr>
          <w:rFonts w:cs="Arial"/>
        </w:rPr>
      </w:pPr>
      <w:r>
        <w:rPr>
          <w:rFonts w:cs="Arial"/>
        </w:rPr>
        <w:t>Aramid Dispersion State Ratio (</w:t>
      </w:r>
      <w:r w:rsidR="00F5548E">
        <w:rPr>
          <w:rFonts w:cs="Arial"/>
        </w:rPr>
        <w:t>ADSR</w:t>
      </w:r>
      <w:r>
        <w:rPr>
          <w:rFonts w:cs="Arial"/>
        </w:rPr>
        <w:t>)</w:t>
      </w:r>
      <w:r w:rsidR="00F5548E">
        <w:rPr>
          <w:rFonts w:cs="Arial"/>
        </w:rPr>
        <w:t xml:space="preserve"> Test</w:t>
      </w:r>
      <w:r w:rsidR="008647F7">
        <w:rPr>
          <w:rFonts w:cs="Arial"/>
        </w:rPr>
        <w:t>s from a minimum of three</w:t>
      </w:r>
      <w:r w:rsidR="00481A32">
        <w:rPr>
          <w:rFonts w:cs="Arial"/>
        </w:rPr>
        <w:t xml:space="preserve"> (</w:t>
      </w:r>
      <w:r w:rsidR="008647F7">
        <w:rPr>
          <w:rFonts w:cs="Arial"/>
        </w:rPr>
        <w:t>3</w:t>
      </w:r>
      <w:r w:rsidR="00481A32" w:rsidRPr="00627737">
        <w:rPr>
          <w:rFonts w:cs="Arial"/>
        </w:rPr>
        <w:t>) separate laboratory trials.</w:t>
      </w:r>
    </w:p>
    <w:p w:rsidR="0002042A" w:rsidRPr="00627737" w:rsidRDefault="0002042A" w:rsidP="00627737">
      <w:pPr>
        <w:pStyle w:val="ListParagraph"/>
        <w:numPr>
          <w:ilvl w:val="0"/>
          <w:numId w:val="27"/>
        </w:numPr>
        <w:autoSpaceDE w:val="0"/>
        <w:autoSpaceDN w:val="0"/>
        <w:adjustRightInd w:val="0"/>
        <w:rPr>
          <w:rFonts w:cs="Arial"/>
          <w:color w:val="000000"/>
        </w:rPr>
      </w:pPr>
      <w:r w:rsidRPr="00627737">
        <w:rPr>
          <w:rFonts w:cs="Arial"/>
          <w:color w:val="000000"/>
        </w:rPr>
        <w:t xml:space="preserve">Perform </w:t>
      </w:r>
      <w:r w:rsidR="00761249">
        <w:rPr>
          <w:rFonts w:cs="Arial"/>
          <w:color w:val="000000"/>
        </w:rPr>
        <w:t>ADSR</w:t>
      </w:r>
      <w:r w:rsidR="00F5548E">
        <w:rPr>
          <w:rFonts w:cs="Arial"/>
          <w:color w:val="000000"/>
        </w:rPr>
        <w:t xml:space="preserve"> test </w:t>
      </w:r>
      <w:r w:rsidR="005B6BD1">
        <w:rPr>
          <w:rFonts w:cs="Arial"/>
          <w:color w:val="000000"/>
        </w:rPr>
        <w:t>based on modified ASTM D</w:t>
      </w:r>
      <w:r w:rsidRPr="00627737">
        <w:rPr>
          <w:rFonts w:cs="Arial"/>
          <w:color w:val="000000"/>
        </w:rPr>
        <w:t>2172 procedures as provided in the do</w:t>
      </w:r>
      <w:r w:rsidR="00761249">
        <w:rPr>
          <w:rFonts w:cs="Arial"/>
          <w:color w:val="000000"/>
        </w:rPr>
        <w:t>cument entitled “</w:t>
      </w:r>
      <w:r w:rsidR="003E5235">
        <w:rPr>
          <w:rFonts w:cs="Arial"/>
          <w:color w:val="000000"/>
        </w:rPr>
        <w:t xml:space="preserve">Extraction of Aramid Fibers from Fiber Reinforced </w:t>
      </w:r>
      <w:r w:rsidR="003E5235">
        <w:rPr>
          <w:rFonts w:cs="Arial"/>
          <w:color w:val="000000"/>
        </w:rPr>
        <w:lastRenderedPageBreak/>
        <w:t>Asphalt Concrete – Special Test Method</w:t>
      </w:r>
      <w:r w:rsidRPr="00627737">
        <w:rPr>
          <w:rFonts w:cs="Arial"/>
          <w:color w:val="000000"/>
        </w:rPr>
        <w:t>”. A copy of the modified extraction methodology can be obtained by making an inquiry</w:t>
      </w:r>
      <w:r w:rsidR="00761249">
        <w:rPr>
          <w:rFonts w:cs="Arial"/>
          <w:color w:val="000000"/>
        </w:rPr>
        <w:t xml:space="preserve"> to the Pavement and Materials L</w:t>
      </w:r>
      <w:r w:rsidRPr="00627737">
        <w:rPr>
          <w:rFonts w:cs="Arial"/>
          <w:color w:val="000000"/>
        </w:rPr>
        <w:t>aboratory at Arizona State University at NCE@asu.edu.</w:t>
      </w:r>
    </w:p>
    <w:p w:rsidR="0002042A" w:rsidRDefault="00761249" w:rsidP="00627737">
      <w:pPr>
        <w:pStyle w:val="ListParagraph"/>
        <w:numPr>
          <w:ilvl w:val="0"/>
          <w:numId w:val="27"/>
        </w:numPr>
        <w:autoSpaceDE w:val="0"/>
        <w:autoSpaceDN w:val="0"/>
        <w:adjustRightInd w:val="0"/>
        <w:rPr>
          <w:rFonts w:cs="Arial"/>
          <w:color w:val="000000"/>
        </w:rPr>
      </w:pPr>
      <w:r>
        <w:rPr>
          <w:rFonts w:cs="Arial"/>
          <w:color w:val="000000"/>
        </w:rPr>
        <w:t xml:space="preserve">To validate ADSR results, </w:t>
      </w:r>
      <w:r w:rsidR="00AB0234">
        <w:rPr>
          <w:rFonts w:cs="Arial"/>
          <w:color w:val="000000"/>
        </w:rPr>
        <w:t xml:space="preserve">average extracted aramid fiber quantity </w:t>
      </w:r>
      <w:r w:rsidR="00D7249A">
        <w:rPr>
          <w:rFonts w:cs="Arial"/>
          <w:color w:val="000000"/>
        </w:rPr>
        <w:t>must equal</w:t>
      </w:r>
      <w:r w:rsidR="0002042A" w:rsidRPr="00627737">
        <w:rPr>
          <w:rFonts w:cs="Arial"/>
          <w:color w:val="000000"/>
        </w:rPr>
        <w:t xml:space="preserve"> 0.007 percent by total sample weight with no individual result less than 0.005 percent of the total sample weight.</w:t>
      </w:r>
    </w:p>
    <w:p w:rsidR="00F5548E" w:rsidRDefault="005A1694" w:rsidP="00627737">
      <w:pPr>
        <w:pStyle w:val="ListParagraph"/>
        <w:numPr>
          <w:ilvl w:val="0"/>
          <w:numId w:val="27"/>
        </w:numPr>
        <w:autoSpaceDE w:val="0"/>
        <w:autoSpaceDN w:val="0"/>
        <w:adjustRightInd w:val="0"/>
        <w:rPr>
          <w:rFonts w:cs="Arial"/>
          <w:color w:val="000000"/>
        </w:rPr>
      </w:pPr>
      <w:r>
        <w:rPr>
          <w:rFonts w:cs="Arial"/>
          <w:color w:val="000000"/>
        </w:rPr>
        <w:t>All</w:t>
      </w:r>
      <w:r w:rsidR="00A53A9B">
        <w:rPr>
          <w:rFonts w:cs="Arial"/>
          <w:color w:val="000000"/>
        </w:rPr>
        <w:t xml:space="preserve"> tested fiber mixes must achieve a minimum ADSR of 85%.</w:t>
      </w:r>
    </w:p>
    <w:p w:rsidR="00477B02" w:rsidRDefault="00477B02" w:rsidP="00477B02">
      <w:pPr>
        <w:pStyle w:val="ListParagraph"/>
        <w:autoSpaceDE w:val="0"/>
        <w:autoSpaceDN w:val="0"/>
        <w:adjustRightInd w:val="0"/>
        <w:ind w:left="3240"/>
        <w:rPr>
          <w:rFonts w:cs="Arial"/>
          <w:color w:val="000000"/>
        </w:rPr>
      </w:pPr>
    </w:p>
    <w:p w:rsidR="00477B02" w:rsidRDefault="00477B02" w:rsidP="00477B02">
      <w:pPr>
        <w:pStyle w:val="ListParagraph"/>
        <w:numPr>
          <w:ilvl w:val="0"/>
          <w:numId w:val="31"/>
        </w:numPr>
        <w:autoSpaceDE w:val="0"/>
        <w:autoSpaceDN w:val="0"/>
        <w:adjustRightInd w:val="0"/>
        <w:rPr>
          <w:rFonts w:cs="Arial"/>
          <w:color w:val="000000"/>
        </w:rPr>
      </w:pPr>
      <w:r>
        <w:rPr>
          <w:rFonts w:cs="Arial"/>
          <w:color w:val="000000"/>
        </w:rPr>
        <w:t xml:space="preserve">Flow Number (FN) Tests from a minimum of three (3) separate laboratory trials. </w:t>
      </w:r>
    </w:p>
    <w:p w:rsidR="00477B02" w:rsidRDefault="0080633E" w:rsidP="00477B02">
      <w:pPr>
        <w:pStyle w:val="ListParagraph"/>
        <w:numPr>
          <w:ilvl w:val="0"/>
          <w:numId w:val="33"/>
        </w:numPr>
        <w:autoSpaceDE w:val="0"/>
        <w:autoSpaceDN w:val="0"/>
        <w:adjustRightInd w:val="0"/>
        <w:rPr>
          <w:rFonts w:cs="Arial"/>
          <w:color w:val="000000"/>
        </w:rPr>
      </w:pPr>
      <w:r>
        <w:rPr>
          <w:rFonts w:cs="Arial"/>
          <w:color w:val="000000"/>
        </w:rPr>
        <w:t>Perform FN tests using the protocol from AASHTO TP79.</w:t>
      </w:r>
    </w:p>
    <w:p w:rsidR="0080633E" w:rsidRPr="0080633E" w:rsidRDefault="0080633E" w:rsidP="0080633E">
      <w:pPr>
        <w:pStyle w:val="ListParagraph"/>
        <w:numPr>
          <w:ilvl w:val="0"/>
          <w:numId w:val="33"/>
        </w:numPr>
        <w:rPr>
          <w:rFonts w:cs="Arial"/>
          <w:color w:val="000000"/>
        </w:rPr>
      </w:pPr>
      <w:r w:rsidRPr="0080633E">
        <w:rPr>
          <w:rFonts w:cs="Arial"/>
          <w:color w:val="000000"/>
        </w:rPr>
        <w:t>Tests results shall include a control and a fiber reinforced mix. FRAC mix shall be identical to control mix except for the inclusion of fibers added at the same dosage as proposed on the project.</w:t>
      </w:r>
    </w:p>
    <w:p w:rsidR="0080633E" w:rsidRPr="00477B02" w:rsidRDefault="00120B45" w:rsidP="00477B02">
      <w:pPr>
        <w:pStyle w:val="ListParagraph"/>
        <w:numPr>
          <w:ilvl w:val="0"/>
          <w:numId w:val="33"/>
        </w:numPr>
        <w:autoSpaceDE w:val="0"/>
        <w:autoSpaceDN w:val="0"/>
        <w:adjustRightInd w:val="0"/>
        <w:rPr>
          <w:rFonts w:cs="Arial"/>
          <w:color w:val="000000"/>
        </w:rPr>
      </w:pPr>
      <w:r>
        <w:rPr>
          <w:rFonts w:cs="Arial"/>
          <w:color w:val="000000"/>
        </w:rPr>
        <w:t xml:space="preserve">Results from fiber specimens shall </w:t>
      </w:r>
      <w:r w:rsidR="00A61E51">
        <w:rPr>
          <w:rFonts w:cs="Arial"/>
          <w:color w:val="000000"/>
        </w:rPr>
        <w:t xml:space="preserve">each </w:t>
      </w:r>
      <w:r>
        <w:rPr>
          <w:rFonts w:cs="Arial"/>
          <w:color w:val="000000"/>
        </w:rPr>
        <w:t xml:space="preserve">show an average </w:t>
      </w:r>
      <w:r w:rsidR="0084274D">
        <w:rPr>
          <w:rFonts w:cs="Arial"/>
          <w:color w:val="000000"/>
        </w:rPr>
        <w:t>FN increase of at least 35% over control specimens.</w:t>
      </w:r>
    </w:p>
    <w:p w:rsidR="0002042A" w:rsidRDefault="0002042A" w:rsidP="0002042A">
      <w:pPr>
        <w:autoSpaceDE w:val="0"/>
        <w:autoSpaceDN w:val="0"/>
        <w:adjustRightInd w:val="0"/>
        <w:rPr>
          <w:rFonts w:cs="Arial"/>
          <w:color w:val="000000"/>
        </w:rPr>
      </w:pPr>
    </w:p>
    <w:p w:rsidR="00096D3C" w:rsidRPr="007C4A7E" w:rsidRDefault="00913E21" w:rsidP="00957FAF">
      <w:pPr>
        <w:pStyle w:val="ListParagraph"/>
        <w:numPr>
          <w:ilvl w:val="0"/>
          <w:numId w:val="10"/>
        </w:numPr>
        <w:tabs>
          <w:tab w:val="left" w:pos="360"/>
        </w:tabs>
        <w:spacing w:before="240"/>
        <w:ind w:left="0" w:firstLine="0"/>
      </w:pPr>
      <w:r w:rsidRPr="007C4A7E">
        <w:t>DELIVERY, STORAGE, AND HANDLING</w:t>
      </w:r>
    </w:p>
    <w:p w:rsidR="00913E21" w:rsidRPr="00913E21" w:rsidRDefault="00913E21" w:rsidP="00913E21">
      <w:pPr>
        <w:pStyle w:val="ListParagraph"/>
        <w:ind w:left="1440"/>
        <w:rPr>
          <w:sz w:val="22"/>
        </w:rPr>
      </w:pPr>
    </w:p>
    <w:p w:rsidR="00096D3C" w:rsidRDefault="00096D3C" w:rsidP="00096D3C">
      <w:pPr>
        <w:numPr>
          <w:ilvl w:val="0"/>
          <w:numId w:val="13"/>
        </w:numPr>
      </w:pPr>
      <w:r w:rsidRPr="00693DC1">
        <w:t>Deliver fiber-reinforcement in sealed, undamaged containers with labels intact and legible, indicating material name and lot number.</w:t>
      </w:r>
    </w:p>
    <w:p w:rsidR="00F94BB4" w:rsidRPr="00693DC1" w:rsidRDefault="00F94BB4" w:rsidP="00F94BB4">
      <w:pPr>
        <w:ind w:left="1800"/>
      </w:pPr>
    </w:p>
    <w:p w:rsidR="00096D3C" w:rsidRDefault="00096D3C" w:rsidP="00096D3C">
      <w:pPr>
        <w:numPr>
          <w:ilvl w:val="0"/>
          <w:numId w:val="13"/>
        </w:numPr>
      </w:pPr>
      <w:r w:rsidRPr="00693DC1">
        <w:t>Deliver fiber-reinforcement to location where it will be added to each batch or loaded into the mixer.</w:t>
      </w:r>
    </w:p>
    <w:p w:rsidR="00F94BB4" w:rsidRDefault="00F94BB4" w:rsidP="00F94BB4">
      <w:pPr>
        <w:pStyle w:val="ListParagraph"/>
      </w:pPr>
    </w:p>
    <w:p w:rsidR="00096D3C" w:rsidRPr="00693DC1" w:rsidRDefault="00096D3C" w:rsidP="00096D3C">
      <w:pPr>
        <w:numPr>
          <w:ilvl w:val="0"/>
          <w:numId w:val="13"/>
        </w:numPr>
      </w:pPr>
      <w:r w:rsidRPr="00693DC1">
        <w:t xml:space="preserve">Store materials covered and off the ground.  </w:t>
      </w:r>
      <w:r w:rsidR="00057111">
        <w:t>Keep sand and dust out of boxes and do not allow boxes to become wet.</w:t>
      </w:r>
    </w:p>
    <w:p w:rsidR="00096D3C" w:rsidRPr="00EF610F" w:rsidRDefault="00096D3C" w:rsidP="00421B59">
      <w:pPr>
        <w:ind w:left="2160" w:hanging="720"/>
        <w:rPr>
          <w:rFonts w:cs="Arial"/>
        </w:rPr>
      </w:pPr>
    </w:p>
    <w:p w:rsidR="00421B59" w:rsidRPr="00EE4AC1" w:rsidRDefault="00735CC9" w:rsidP="00957FAF">
      <w:pPr>
        <w:pStyle w:val="ListParagraph"/>
        <w:numPr>
          <w:ilvl w:val="0"/>
          <w:numId w:val="10"/>
        </w:numPr>
        <w:tabs>
          <w:tab w:val="left" w:pos="360"/>
        </w:tabs>
        <w:spacing w:before="240"/>
        <w:ind w:left="0" w:firstLine="0"/>
        <w:rPr>
          <w:rFonts w:cs="Arial"/>
        </w:rPr>
      </w:pPr>
      <w:r w:rsidRPr="00EE4AC1">
        <w:rPr>
          <w:rFonts w:cs="Arial"/>
        </w:rPr>
        <w:t>MIXING AND PRODUCTION</w:t>
      </w:r>
    </w:p>
    <w:p w:rsidR="00EE4AC1" w:rsidRDefault="00EE4AC1" w:rsidP="00EE4AC1">
      <w:pPr>
        <w:pStyle w:val="ListParagraph"/>
        <w:tabs>
          <w:tab w:val="left" w:pos="360"/>
        </w:tabs>
        <w:spacing w:before="240"/>
        <w:ind w:left="1800"/>
        <w:jc w:val="both"/>
      </w:pPr>
    </w:p>
    <w:p w:rsidR="00BA3D3D" w:rsidRPr="00BA3D3D" w:rsidRDefault="00E53745" w:rsidP="00BA3D3D">
      <w:pPr>
        <w:pStyle w:val="ListParagraph"/>
        <w:numPr>
          <w:ilvl w:val="1"/>
          <w:numId w:val="10"/>
        </w:numPr>
        <w:tabs>
          <w:tab w:val="left" w:pos="360"/>
        </w:tabs>
        <w:spacing w:before="240"/>
        <w:ind w:left="1800"/>
        <w:jc w:val="both"/>
        <w:rPr>
          <w:rFonts w:cs="Arial"/>
        </w:rPr>
      </w:pPr>
      <w:r>
        <w:rPr>
          <w:rFonts w:cs="Arial"/>
        </w:rPr>
        <w:t xml:space="preserve">Add aramid and </w:t>
      </w:r>
      <w:r w:rsidR="00BA3D3D" w:rsidRPr="00BA3D3D">
        <w:rPr>
          <w:rFonts w:cs="Arial"/>
        </w:rPr>
        <w:t xml:space="preserve">polyolefin reinforcing fiber blends at a dosage rate of </w:t>
      </w:r>
      <w:r w:rsidR="007A7BEE">
        <w:rPr>
          <w:rFonts w:cs="Arial"/>
        </w:rPr>
        <w:t>one (1) pound</w:t>
      </w:r>
      <w:r w:rsidR="00BA3D3D" w:rsidRPr="00BA3D3D">
        <w:rPr>
          <w:rFonts w:cs="Arial"/>
        </w:rPr>
        <w:t xml:space="preserve"> </w:t>
      </w:r>
      <w:r w:rsidR="007A7BEE">
        <w:rPr>
          <w:rFonts w:cs="Arial"/>
        </w:rPr>
        <w:t xml:space="preserve">fiber </w:t>
      </w:r>
      <w:r w:rsidR="00BA3D3D" w:rsidRPr="00BA3D3D">
        <w:rPr>
          <w:rFonts w:cs="Arial"/>
        </w:rPr>
        <w:t xml:space="preserve">per </w:t>
      </w:r>
      <w:r w:rsidR="007A7BEE">
        <w:rPr>
          <w:rFonts w:cs="Arial"/>
        </w:rPr>
        <w:t xml:space="preserve">one (1) </w:t>
      </w:r>
      <w:r w:rsidR="00BA3D3D" w:rsidRPr="00BA3D3D">
        <w:rPr>
          <w:rFonts w:cs="Arial"/>
        </w:rPr>
        <w:t xml:space="preserve">ton of asphalt. </w:t>
      </w:r>
    </w:p>
    <w:p w:rsidR="00BA3D3D" w:rsidRPr="00BA3D3D" w:rsidRDefault="00BA3D3D" w:rsidP="00BA3D3D">
      <w:pPr>
        <w:pStyle w:val="ListParagraph"/>
        <w:tabs>
          <w:tab w:val="left" w:pos="360"/>
        </w:tabs>
        <w:spacing w:before="240"/>
        <w:ind w:left="1800"/>
        <w:jc w:val="both"/>
        <w:rPr>
          <w:rFonts w:cs="Arial"/>
        </w:rPr>
      </w:pPr>
    </w:p>
    <w:p w:rsidR="00BA3D3D" w:rsidRPr="00BA3D3D" w:rsidRDefault="00BA3D3D" w:rsidP="00BA3D3D">
      <w:pPr>
        <w:pStyle w:val="ListParagraph"/>
        <w:numPr>
          <w:ilvl w:val="1"/>
          <w:numId w:val="10"/>
        </w:numPr>
        <w:tabs>
          <w:tab w:val="left" w:pos="360"/>
        </w:tabs>
        <w:spacing w:before="240"/>
        <w:ind w:left="1800"/>
        <w:jc w:val="both"/>
        <w:rPr>
          <w:rFonts w:cs="Arial"/>
        </w:rPr>
      </w:pPr>
      <w:r w:rsidRPr="00BA3D3D">
        <w:rPr>
          <w:rFonts w:cs="Arial"/>
        </w:rPr>
        <w:t xml:space="preserve">Add alternative </w:t>
      </w:r>
      <w:r w:rsidR="00825A93">
        <w:rPr>
          <w:rFonts w:cs="Arial"/>
        </w:rPr>
        <w:t>aramid fiber blends</w:t>
      </w:r>
      <w:r w:rsidRPr="00BA3D3D">
        <w:rPr>
          <w:rFonts w:cs="Arial"/>
        </w:rPr>
        <w:t xml:space="preserve"> at </w:t>
      </w:r>
      <w:r>
        <w:rPr>
          <w:rFonts w:cs="Arial"/>
        </w:rPr>
        <w:t>a rate proposed by the manufacturer that achieves the ADSR</w:t>
      </w:r>
      <w:r w:rsidR="00C70B04">
        <w:rPr>
          <w:rFonts w:cs="Arial"/>
        </w:rPr>
        <w:t>, IDT, and FN</w:t>
      </w:r>
      <w:r>
        <w:rPr>
          <w:rFonts w:cs="Arial"/>
        </w:rPr>
        <w:t xml:space="preserve"> </w:t>
      </w:r>
      <w:r w:rsidRPr="00BA3D3D">
        <w:rPr>
          <w:rFonts w:cs="Arial"/>
        </w:rPr>
        <w:t xml:space="preserve">results required </w:t>
      </w:r>
      <w:r w:rsidR="00305424">
        <w:rPr>
          <w:rFonts w:cs="Arial"/>
        </w:rPr>
        <w:t>by</w:t>
      </w:r>
      <w:r w:rsidR="00305424" w:rsidRPr="00BA3D3D">
        <w:rPr>
          <w:rFonts w:cs="Arial"/>
        </w:rPr>
        <w:t xml:space="preserve"> </w:t>
      </w:r>
      <w:r w:rsidR="00305424">
        <w:rPr>
          <w:rFonts w:cs="Arial"/>
        </w:rPr>
        <w:t>Section D.</w:t>
      </w:r>
    </w:p>
    <w:p w:rsidR="00F94BB4" w:rsidRDefault="00F94BB4" w:rsidP="00F94BB4">
      <w:pPr>
        <w:pStyle w:val="ListParagraph"/>
        <w:tabs>
          <w:tab w:val="left" w:pos="360"/>
        </w:tabs>
        <w:spacing w:before="240"/>
        <w:ind w:left="1800"/>
        <w:jc w:val="both"/>
      </w:pPr>
    </w:p>
    <w:p w:rsidR="00735CC9" w:rsidRDefault="00735CC9" w:rsidP="00957FAF">
      <w:pPr>
        <w:pStyle w:val="ListParagraph"/>
        <w:numPr>
          <w:ilvl w:val="1"/>
          <w:numId w:val="10"/>
        </w:numPr>
        <w:tabs>
          <w:tab w:val="left" w:pos="360"/>
        </w:tabs>
        <w:spacing w:before="240"/>
        <w:ind w:left="1800"/>
        <w:jc w:val="both"/>
      </w:pPr>
      <w:r>
        <w:t xml:space="preserve">Have a fiber manufacturer’s representative on site during mixing and production. This requirement can be waived if fiber manufacturer and asphalt producer can supply evidence of manufacturer’s brand of fiber </w:t>
      </w:r>
      <w:r>
        <w:lastRenderedPageBreak/>
        <w:t>being successfully produced a minimum of three times at the asphalt plant to be used for the project.</w:t>
      </w:r>
    </w:p>
    <w:p w:rsidR="00735CC9" w:rsidRDefault="00735CC9" w:rsidP="00057111">
      <w:pPr>
        <w:pStyle w:val="ListParagraph"/>
        <w:ind w:left="1800"/>
      </w:pPr>
    </w:p>
    <w:p w:rsidR="00735CC9" w:rsidRDefault="00735CC9" w:rsidP="00957FAF">
      <w:pPr>
        <w:pStyle w:val="ListParagraph"/>
        <w:numPr>
          <w:ilvl w:val="1"/>
          <w:numId w:val="10"/>
        </w:numPr>
        <w:tabs>
          <w:tab w:val="left" w:pos="360"/>
        </w:tabs>
        <w:spacing w:before="240"/>
        <w:ind w:left="1800"/>
        <w:jc w:val="both"/>
      </w:pPr>
      <w:r>
        <w:t xml:space="preserve">Batch Plant.  When a batch plant is used, add fiber to the aggregate in the weigh hopper and increase both dry and wet mixing times.  Ensure that the fiber is uniformly distributed before the injection of asphalt cement into the mixture. </w:t>
      </w:r>
    </w:p>
    <w:p w:rsidR="00735CC9" w:rsidRDefault="00735CC9" w:rsidP="00057111">
      <w:pPr>
        <w:pStyle w:val="ListParagraph"/>
        <w:ind w:left="1800"/>
      </w:pPr>
    </w:p>
    <w:p w:rsidR="00735CC9" w:rsidRDefault="00735CC9" w:rsidP="00957FAF">
      <w:pPr>
        <w:pStyle w:val="ListParagraph"/>
        <w:numPr>
          <w:ilvl w:val="1"/>
          <w:numId w:val="10"/>
        </w:numPr>
        <w:tabs>
          <w:tab w:val="left" w:pos="360"/>
        </w:tabs>
        <w:spacing w:before="240"/>
        <w:ind w:left="1800"/>
        <w:jc w:val="both"/>
      </w:pPr>
      <w:r>
        <w:t xml:space="preserve">Drum Plant: </w:t>
      </w:r>
    </w:p>
    <w:p w:rsidR="00B47FA4" w:rsidRDefault="00B47FA4" w:rsidP="00B47FA4">
      <w:pPr>
        <w:pStyle w:val="ListParagraph"/>
      </w:pPr>
    </w:p>
    <w:p w:rsidR="00735CC9" w:rsidRDefault="00735CC9" w:rsidP="00957FAF">
      <w:pPr>
        <w:pStyle w:val="ListParagraph"/>
        <w:numPr>
          <w:ilvl w:val="3"/>
          <w:numId w:val="10"/>
        </w:numPr>
        <w:tabs>
          <w:tab w:val="left" w:pos="360"/>
        </w:tabs>
        <w:spacing w:before="240"/>
        <w:ind w:left="2160"/>
        <w:jc w:val="both"/>
      </w:pPr>
      <w:r>
        <w:t xml:space="preserve">Inject fibers through the RAP collar </w:t>
      </w:r>
      <w:r w:rsidR="001344D1">
        <w:t xml:space="preserve">manually or </w:t>
      </w:r>
      <w:r>
        <w:t xml:space="preserve">by feeding them </w:t>
      </w:r>
      <w:r w:rsidR="00172CFF">
        <w:t>with a</w:t>
      </w:r>
      <w:r w:rsidR="0075171B">
        <w:t xml:space="preserve"> metered air blown </w:t>
      </w:r>
      <w:r>
        <w:t>system</w:t>
      </w:r>
      <w:r w:rsidR="0075171B">
        <w:t xml:space="preserve"> </w:t>
      </w:r>
      <w:bookmarkStart w:id="3" w:name="_Hlk480360861"/>
      <w:r w:rsidR="0075171B">
        <w:t>to promote rapid and complete fiber dispersion</w:t>
      </w:r>
      <w:bookmarkEnd w:id="3"/>
      <w:r>
        <w:t xml:space="preserve">.  Rate the feeding of fibers with the rate the plant is producing asphalt mix. If there is any evidence of </w:t>
      </w:r>
      <w:r w:rsidR="00172CFF">
        <w:t>fiber b</w:t>
      </w:r>
      <w:r w:rsidR="00D134AB">
        <w:t>undles</w:t>
      </w:r>
      <w:r>
        <w:t xml:space="preserve"> at the discharge chute, increase the mixing time and/or temperature or change the angle of the fiber feeder line to increase dry mixing time.</w:t>
      </w:r>
    </w:p>
    <w:p w:rsidR="00B47FA4" w:rsidRDefault="00B47FA4" w:rsidP="00B47FA4">
      <w:pPr>
        <w:pStyle w:val="ListParagraph"/>
        <w:tabs>
          <w:tab w:val="left" w:pos="360"/>
        </w:tabs>
        <w:spacing w:before="240"/>
        <w:ind w:left="2160"/>
        <w:jc w:val="both"/>
      </w:pPr>
    </w:p>
    <w:p w:rsidR="00EE4AC1" w:rsidRDefault="0075171B" w:rsidP="00957FAF">
      <w:pPr>
        <w:pStyle w:val="ListParagraph"/>
        <w:numPr>
          <w:ilvl w:val="3"/>
          <w:numId w:val="10"/>
        </w:numPr>
        <w:tabs>
          <w:tab w:val="left" w:pos="360"/>
        </w:tabs>
        <w:spacing w:before="240"/>
        <w:ind w:left="2160"/>
        <w:jc w:val="both"/>
      </w:pPr>
      <w:r>
        <w:t>Add</w:t>
      </w:r>
      <w:r w:rsidR="00735CC9">
        <w:t xml:space="preserve"> fibers continuously and in a steady uniform manner. Provide automated proportioning devices and control delivery within ±10% of the mass of the fibers required. Perform an equipment calibration to the satisfaction of the fiber manufacturer’s representative to show that the fiber is being accurately metered and unif</w:t>
      </w:r>
      <w:r w:rsidR="00172CFF">
        <w:t>ormly distributed into the mix.</w:t>
      </w:r>
      <w:r w:rsidR="00735CC9">
        <w:t xml:space="preserve"> </w:t>
      </w:r>
    </w:p>
    <w:p w:rsidR="00735CC9" w:rsidRDefault="00EE4AC1" w:rsidP="00EE4AC1">
      <w:pPr>
        <w:tabs>
          <w:tab w:val="left" w:pos="360"/>
        </w:tabs>
        <w:spacing w:before="240"/>
        <w:jc w:val="both"/>
      </w:pPr>
      <w:r>
        <w:tab/>
      </w:r>
      <w:r>
        <w:tab/>
      </w:r>
      <w:r>
        <w:tab/>
      </w:r>
      <w:r>
        <w:tab/>
      </w:r>
      <w:r w:rsidR="00735CC9">
        <w:t xml:space="preserve">Include the following </w:t>
      </w:r>
      <w:r w:rsidR="00172CFF">
        <w:t xml:space="preserve">with the </w:t>
      </w:r>
      <w:r w:rsidR="0075171B">
        <w:t>air blown</w:t>
      </w:r>
      <w:r w:rsidR="00172CFF">
        <w:t xml:space="preserve"> system</w:t>
      </w:r>
      <w:r w:rsidR="00735CC9">
        <w:t>:</w:t>
      </w:r>
    </w:p>
    <w:p w:rsidR="00735CC9" w:rsidRDefault="00735CC9" w:rsidP="00057111">
      <w:pPr>
        <w:pStyle w:val="ListParagraph"/>
        <w:ind w:left="2160"/>
      </w:pPr>
    </w:p>
    <w:p w:rsidR="00735CC9" w:rsidRDefault="00735CC9" w:rsidP="00057111">
      <w:pPr>
        <w:pStyle w:val="ListParagraph"/>
        <w:numPr>
          <w:ilvl w:val="4"/>
          <w:numId w:val="11"/>
        </w:numPr>
        <w:tabs>
          <w:tab w:val="left" w:pos="360"/>
        </w:tabs>
        <w:spacing w:before="240"/>
        <w:ind w:left="2610"/>
        <w:jc w:val="both"/>
      </w:pPr>
      <w:r>
        <w:t>Low level indicators</w:t>
      </w:r>
    </w:p>
    <w:p w:rsidR="00735CC9" w:rsidRDefault="00735CC9" w:rsidP="00057111">
      <w:pPr>
        <w:pStyle w:val="ListParagraph"/>
        <w:numPr>
          <w:ilvl w:val="4"/>
          <w:numId w:val="11"/>
        </w:numPr>
        <w:tabs>
          <w:tab w:val="left" w:pos="360"/>
        </w:tabs>
        <w:spacing w:before="240"/>
        <w:ind w:left="2610"/>
        <w:jc w:val="both"/>
      </w:pPr>
      <w:r>
        <w:t>No-flow indicators</w:t>
      </w:r>
    </w:p>
    <w:p w:rsidR="00735CC9" w:rsidRDefault="00735CC9" w:rsidP="00057111">
      <w:pPr>
        <w:pStyle w:val="ListParagraph"/>
        <w:numPr>
          <w:ilvl w:val="4"/>
          <w:numId w:val="11"/>
        </w:numPr>
        <w:tabs>
          <w:tab w:val="left" w:pos="360"/>
        </w:tabs>
        <w:spacing w:before="240"/>
        <w:ind w:left="2610"/>
        <w:jc w:val="both"/>
      </w:pPr>
      <w:r>
        <w:t>A printout</w:t>
      </w:r>
      <w:r w:rsidR="00172CFF">
        <w:t xml:space="preserve"> of feed rate status in pounds/</w:t>
      </w:r>
      <w:r>
        <w:t>minute</w:t>
      </w:r>
    </w:p>
    <w:p w:rsidR="00735CC9" w:rsidRDefault="00735CC9" w:rsidP="00057111">
      <w:pPr>
        <w:pStyle w:val="ListParagraph"/>
        <w:numPr>
          <w:ilvl w:val="4"/>
          <w:numId w:val="11"/>
        </w:numPr>
        <w:tabs>
          <w:tab w:val="left" w:pos="360"/>
        </w:tabs>
        <w:spacing w:before="240"/>
        <w:ind w:left="2610"/>
        <w:jc w:val="both"/>
      </w:pPr>
      <w:r>
        <w:t>A section of transparent pipe in the fiber supply line for observing consistency of flow or feed.</w:t>
      </w:r>
    </w:p>
    <w:p w:rsidR="000E321F" w:rsidRPr="000E321F" w:rsidRDefault="000E321F" w:rsidP="000E321F">
      <w:pPr>
        <w:pStyle w:val="ListParagraph"/>
        <w:numPr>
          <w:ilvl w:val="4"/>
          <w:numId w:val="11"/>
        </w:numPr>
        <w:tabs>
          <w:tab w:val="left" w:pos="360"/>
        </w:tabs>
        <w:spacing w:before="240"/>
        <w:ind w:left="2610"/>
        <w:jc w:val="both"/>
      </w:pPr>
      <w:r w:rsidRPr="000E321F">
        <w:t>Manufacturer’s representative</w:t>
      </w:r>
      <w:r w:rsidR="00EE4AC1">
        <w:t>’s</w:t>
      </w:r>
      <w:r w:rsidRPr="000E321F">
        <w:t xml:space="preserve"> approval of fiber addi</w:t>
      </w:r>
      <w:r w:rsidR="00EE4AC1">
        <w:t>tion system</w:t>
      </w:r>
    </w:p>
    <w:p w:rsidR="00735CC9" w:rsidRDefault="00735CC9" w:rsidP="00057111">
      <w:pPr>
        <w:pStyle w:val="ListParagraph"/>
        <w:ind w:left="2160"/>
      </w:pPr>
    </w:p>
    <w:p w:rsidR="00EE4AC1" w:rsidRDefault="00EE4AC1" w:rsidP="00957FAF">
      <w:pPr>
        <w:pStyle w:val="ListParagraph"/>
        <w:numPr>
          <w:ilvl w:val="0"/>
          <w:numId w:val="10"/>
        </w:numPr>
        <w:tabs>
          <w:tab w:val="left" w:pos="360"/>
        </w:tabs>
        <w:spacing w:before="240"/>
        <w:ind w:left="0" w:firstLine="0"/>
        <w:rPr>
          <w:rFonts w:cs="Arial"/>
        </w:rPr>
      </w:pPr>
      <w:r>
        <w:rPr>
          <w:rFonts w:cs="Arial"/>
        </w:rPr>
        <w:t>PLACEMENT</w:t>
      </w:r>
    </w:p>
    <w:p w:rsidR="00EC3808" w:rsidRDefault="00EC3808" w:rsidP="00EC3808">
      <w:pPr>
        <w:pStyle w:val="ListParagraph"/>
        <w:tabs>
          <w:tab w:val="left" w:pos="360"/>
        </w:tabs>
        <w:spacing w:before="240"/>
        <w:ind w:left="0"/>
        <w:rPr>
          <w:rFonts w:cs="Arial"/>
        </w:rPr>
      </w:pPr>
    </w:p>
    <w:p w:rsidR="00EC3808" w:rsidRDefault="00EC3808" w:rsidP="00956C72">
      <w:pPr>
        <w:pStyle w:val="ListParagraph"/>
        <w:tabs>
          <w:tab w:val="left" w:pos="360"/>
        </w:tabs>
        <w:spacing w:before="240"/>
        <w:ind w:left="1800"/>
        <w:jc w:val="both"/>
      </w:pPr>
      <w:r w:rsidRPr="00EE4AC1">
        <w:rPr>
          <w:rFonts w:cs="Arial"/>
        </w:rPr>
        <w:t xml:space="preserve">Follow manufacturer’s </w:t>
      </w:r>
      <w:r>
        <w:rPr>
          <w:rFonts w:cs="Arial"/>
        </w:rPr>
        <w:t>and engineer’s</w:t>
      </w:r>
      <w:r w:rsidRPr="00EE4AC1">
        <w:rPr>
          <w:rFonts w:cs="Arial"/>
        </w:rPr>
        <w:t xml:space="preserve"> recommendations for placement of </w:t>
      </w:r>
      <w:r>
        <w:rPr>
          <w:rFonts w:cs="Arial"/>
        </w:rPr>
        <w:t>FRAC</w:t>
      </w:r>
      <w:r w:rsidRPr="00EE4AC1">
        <w:rPr>
          <w:rFonts w:cs="Arial"/>
        </w:rPr>
        <w:t>.</w:t>
      </w:r>
      <w:r w:rsidRPr="00EC3808">
        <w:t xml:space="preserve"> </w:t>
      </w:r>
    </w:p>
    <w:p w:rsidR="00EC3808" w:rsidRDefault="00EC3808" w:rsidP="00EC3808">
      <w:pPr>
        <w:pStyle w:val="ListParagraph"/>
        <w:tabs>
          <w:tab w:val="left" w:pos="360"/>
        </w:tabs>
        <w:spacing w:before="240"/>
        <w:ind w:left="0"/>
        <w:rPr>
          <w:rFonts w:cs="Arial"/>
        </w:rPr>
      </w:pPr>
    </w:p>
    <w:p w:rsidR="00EC3808" w:rsidRDefault="00EC3808" w:rsidP="00957FAF">
      <w:pPr>
        <w:pStyle w:val="ListParagraph"/>
        <w:numPr>
          <w:ilvl w:val="0"/>
          <w:numId w:val="10"/>
        </w:numPr>
        <w:tabs>
          <w:tab w:val="left" w:pos="360"/>
        </w:tabs>
        <w:spacing w:before="240"/>
        <w:ind w:left="0" w:firstLine="0"/>
        <w:rPr>
          <w:rFonts w:cs="Arial"/>
        </w:rPr>
      </w:pPr>
      <w:r>
        <w:rPr>
          <w:rFonts w:cs="Arial"/>
        </w:rPr>
        <w:t>QUALITY CONTROL</w:t>
      </w:r>
    </w:p>
    <w:p w:rsidR="00EE4AC1" w:rsidRDefault="00EE4AC1" w:rsidP="00EE4AC1">
      <w:pPr>
        <w:pStyle w:val="ListParagraph"/>
        <w:tabs>
          <w:tab w:val="left" w:pos="360"/>
        </w:tabs>
        <w:spacing w:before="240"/>
        <w:ind w:left="0"/>
        <w:rPr>
          <w:rFonts w:cs="Arial"/>
        </w:rPr>
      </w:pPr>
    </w:p>
    <w:p w:rsidR="00D134AB" w:rsidRDefault="00D134AB" w:rsidP="00D134AB">
      <w:pPr>
        <w:pStyle w:val="ListParagraph"/>
        <w:tabs>
          <w:tab w:val="left" w:pos="360"/>
        </w:tabs>
        <w:spacing w:before="240"/>
        <w:ind w:left="0"/>
        <w:rPr>
          <w:rFonts w:cs="Arial"/>
        </w:rPr>
      </w:pPr>
    </w:p>
    <w:p w:rsidR="00D134AB" w:rsidRDefault="00D134AB" w:rsidP="00D134AB">
      <w:pPr>
        <w:pStyle w:val="ListParagraph"/>
        <w:numPr>
          <w:ilvl w:val="1"/>
          <w:numId w:val="10"/>
        </w:numPr>
        <w:tabs>
          <w:tab w:val="left" w:pos="360"/>
        </w:tabs>
        <w:spacing w:before="240"/>
        <w:ind w:left="1800"/>
        <w:jc w:val="both"/>
      </w:pPr>
      <w:r>
        <w:t xml:space="preserve">Aramid Dispersion Visual Test: Collect a 10kg sample of mix from the discharge chute during first 50 tons of production. Visually assess the state of aramid fibers in the sample according to Reference </w:t>
      </w:r>
      <w:r w:rsidR="008647F7">
        <w:t>4</w:t>
      </w:r>
      <w:r>
        <w:t xml:space="preserve"> (Section B of this specification) and rate the sample as “Pass” or “Fail”.</w:t>
      </w:r>
    </w:p>
    <w:p w:rsidR="00D134AB" w:rsidRDefault="00D134AB" w:rsidP="00D134AB">
      <w:pPr>
        <w:pStyle w:val="ListParagraph"/>
        <w:numPr>
          <w:ilvl w:val="2"/>
          <w:numId w:val="10"/>
        </w:numPr>
        <w:tabs>
          <w:tab w:val="left" w:pos="360"/>
        </w:tabs>
        <w:spacing w:before="240"/>
        <w:jc w:val="both"/>
      </w:pPr>
      <w:r>
        <w:lastRenderedPageBreak/>
        <w:t xml:space="preserve">“Pass” = All fibers exist in an Individual State and no </w:t>
      </w:r>
      <w:r w:rsidR="0002576C">
        <w:t>U</w:t>
      </w:r>
      <w:r>
        <w:t xml:space="preserve">ndistributed </w:t>
      </w:r>
      <w:r w:rsidR="0002576C">
        <w:t>C</w:t>
      </w:r>
      <w:r>
        <w:t xml:space="preserve">lips or </w:t>
      </w:r>
      <w:r w:rsidR="0002576C">
        <w:t>Agitated B</w:t>
      </w:r>
      <w:r>
        <w:t>undles of fiber are detected.</w:t>
      </w:r>
    </w:p>
    <w:p w:rsidR="00D134AB" w:rsidRDefault="00D134AB" w:rsidP="00D134AB">
      <w:pPr>
        <w:pStyle w:val="ListParagraph"/>
        <w:numPr>
          <w:ilvl w:val="2"/>
          <w:numId w:val="10"/>
        </w:numPr>
        <w:tabs>
          <w:tab w:val="left" w:pos="360"/>
        </w:tabs>
        <w:spacing w:before="240"/>
        <w:jc w:val="both"/>
      </w:pPr>
      <w:r>
        <w:t xml:space="preserve">“Fail” = One or more </w:t>
      </w:r>
      <w:r w:rsidR="0002576C">
        <w:t xml:space="preserve">Undistributed Clips or </w:t>
      </w:r>
      <w:r>
        <w:t>Agitated Bundles are detected.</w:t>
      </w:r>
    </w:p>
    <w:p w:rsidR="00D134AB" w:rsidRDefault="00D134AB" w:rsidP="00D134AB">
      <w:pPr>
        <w:pStyle w:val="ListParagraph"/>
        <w:tabs>
          <w:tab w:val="left" w:pos="360"/>
        </w:tabs>
        <w:spacing w:before="240"/>
        <w:ind w:left="1800"/>
        <w:jc w:val="both"/>
      </w:pPr>
    </w:p>
    <w:p w:rsidR="00D134AB" w:rsidRDefault="00D134AB" w:rsidP="00D134AB">
      <w:pPr>
        <w:pStyle w:val="ListParagraph"/>
        <w:numPr>
          <w:ilvl w:val="1"/>
          <w:numId w:val="10"/>
        </w:numPr>
        <w:tabs>
          <w:tab w:val="left" w:pos="360"/>
        </w:tabs>
        <w:spacing w:before="240"/>
        <w:ind w:left="1800"/>
        <w:jc w:val="both"/>
      </w:pPr>
      <w:r>
        <w:t>If a sample is rated as “Fail”, adjust mixing operations to improve fiber dispersion and repeat Step 1 above.</w:t>
      </w:r>
    </w:p>
    <w:p w:rsidR="00D134AB" w:rsidRDefault="00D134AB" w:rsidP="00D134AB">
      <w:pPr>
        <w:pStyle w:val="ListParagraph"/>
        <w:tabs>
          <w:tab w:val="left" w:pos="360"/>
        </w:tabs>
        <w:spacing w:before="240"/>
        <w:ind w:left="1800"/>
        <w:jc w:val="both"/>
      </w:pPr>
    </w:p>
    <w:p w:rsidR="00D134AB" w:rsidRDefault="00D134AB" w:rsidP="00D134AB">
      <w:pPr>
        <w:pStyle w:val="ListParagraph"/>
        <w:numPr>
          <w:ilvl w:val="1"/>
          <w:numId w:val="10"/>
        </w:numPr>
        <w:tabs>
          <w:tab w:val="left" w:pos="360"/>
        </w:tabs>
        <w:spacing w:before="240"/>
        <w:ind w:left="1800"/>
        <w:jc w:val="both"/>
      </w:pPr>
      <w:r>
        <w:t>If Visual Test results in three consecutive “Fail” ratings, plant mix samples should be sent to a third party laboratory for complete ADSR testing before production is allowed to commence.</w:t>
      </w:r>
    </w:p>
    <w:p w:rsidR="00D134AB" w:rsidRDefault="00D134AB" w:rsidP="00D134AB">
      <w:pPr>
        <w:pStyle w:val="ListParagraph"/>
        <w:tabs>
          <w:tab w:val="left" w:pos="360"/>
        </w:tabs>
        <w:spacing w:before="240"/>
        <w:ind w:left="1800"/>
        <w:jc w:val="both"/>
      </w:pPr>
    </w:p>
    <w:p w:rsidR="00D134AB" w:rsidRDefault="00D134AB" w:rsidP="00D134AB">
      <w:pPr>
        <w:pStyle w:val="ListParagraph"/>
        <w:numPr>
          <w:ilvl w:val="1"/>
          <w:numId w:val="10"/>
        </w:numPr>
        <w:tabs>
          <w:tab w:val="left" w:pos="360"/>
        </w:tabs>
        <w:spacing w:before="240"/>
        <w:ind w:left="1800"/>
        <w:jc w:val="both"/>
        <w:rPr>
          <w:rFonts w:cs="Arial"/>
        </w:rPr>
      </w:pPr>
      <w:r>
        <w:rPr>
          <w:rFonts w:cs="Arial"/>
        </w:rPr>
        <w:t>In addition to Visual Test, use a shovel to inspect FRAC mix in the back of first three trucks and every tenth truck thereafter to confirm adequate blending of the fiber.</w:t>
      </w:r>
    </w:p>
    <w:p w:rsidR="00D134AB" w:rsidRDefault="00D134AB" w:rsidP="00D134AB">
      <w:pPr>
        <w:pStyle w:val="ListParagraph"/>
        <w:tabs>
          <w:tab w:val="left" w:pos="360"/>
        </w:tabs>
        <w:spacing w:before="240"/>
        <w:ind w:left="1800"/>
        <w:jc w:val="both"/>
        <w:rPr>
          <w:rFonts w:cs="Arial"/>
        </w:rPr>
      </w:pPr>
    </w:p>
    <w:p w:rsidR="00D134AB" w:rsidRDefault="00D134AB" w:rsidP="00D134AB">
      <w:pPr>
        <w:pStyle w:val="ListParagraph"/>
        <w:numPr>
          <w:ilvl w:val="1"/>
          <w:numId w:val="10"/>
        </w:numPr>
        <w:tabs>
          <w:tab w:val="left" w:pos="360"/>
        </w:tabs>
        <w:spacing w:before="240"/>
        <w:ind w:left="1800"/>
        <w:jc w:val="both"/>
        <w:rPr>
          <w:rFonts w:cs="Arial"/>
        </w:rPr>
      </w:pPr>
      <w:r>
        <w:rPr>
          <w:rFonts w:cs="Arial"/>
        </w:rPr>
        <w:t>Remove any observed fiber bundles from placed mixture and adjust operations per the manufacturer’s recommendation to eliminate future fiber bundle development, and repeat Steps 1 through 3 above to confirm adequate aramid fiber dispersion.</w:t>
      </w:r>
    </w:p>
    <w:p w:rsidR="00EE4AC1" w:rsidRDefault="00EE4AC1" w:rsidP="00EE4AC1">
      <w:pPr>
        <w:pStyle w:val="ListParagraph"/>
        <w:spacing w:before="240"/>
        <w:ind w:left="0"/>
        <w:jc w:val="both"/>
      </w:pPr>
    </w:p>
    <w:p w:rsidR="00735CC9" w:rsidRDefault="00735CC9" w:rsidP="00957FAF">
      <w:pPr>
        <w:pStyle w:val="ListParagraph"/>
        <w:numPr>
          <w:ilvl w:val="0"/>
          <w:numId w:val="10"/>
        </w:numPr>
        <w:tabs>
          <w:tab w:val="left" w:pos="360"/>
        </w:tabs>
        <w:spacing w:before="240"/>
        <w:ind w:left="0" w:firstLine="0"/>
      </w:pPr>
      <w:r>
        <w:t>PAYMENT</w:t>
      </w:r>
    </w:p>
    <w:p w:rsidR="00735CC9" w:rsidRDefault="00735CC9" w:rsidP="00735CC9">
      <w:pPr>
        <w:pStyle w:val="ListParagraph"/>
        <w:ind w:left="1440"/>
      </w:pPr>
    </w:p>
    <w:p w:rsidR="00735CC9" w:rsidRDefault="00735CC9" w:rsidP="00735CC9">
      <w:pPr>
        <w:pStyle w:val="ListParagraph"/>
        <w:ind w:left="1440"/>
      </w:pPr>
      <w:r>
        <w:t>Payment shall be based on per ton of asphalt mix.</w:t>
      </w:r>
    </w:p>
    <w:p w:rsidR="00735CC9" w:rsidRPr="00735CC9" w:rsidRDefault="00735CC9" w:rsidP="00735CC9">
      <w:pPr>
        <w:rPr>
          <w:rFonts w:cs="Arial"/>
        </w:rPr>
      </w:pPr>
    </w:p>
    <w:p w:rsidR="00421B59" w:rsidRDefault="00421B59" w:rsidP="00421B59">
      <w:pPr>
        <w:rPr>
          <w:rFonts w:cs="Arial"/>
        </w:rPr>
      </w:pPr>
    </w:p>
    <w:p w:rsidR="009766BB" w:rsidRDefault="009766BB"/>
    <w:sectPr w:rsidR="00976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6A6F5F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Cha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8E18B4"/>
    <w:multiLevelType w:val="hybridMultilevel"/>
    <w:tmpl w:val="819E2FE8"/>
    <w:lvl w:ilvl="0" w:tplc="C122A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87D1A"/>
    <w:multiLevelType w:val="hybridMultilevel"/>
    <w:tmpl w:val="594E8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44919"/>
    <w:multiLevelType w:val="hybridMultilevel"/>
    <w:tmpl w:val="DFF440D6"/>
    <w:lvl w:ilvl="0" w:tplc="0409000F">
      <w:start w:val="1"/>
      <w:numFmt w:val="decimal"/>
      <w:lvlText w:val="%1."/>
      <w:lvlJc w:val="left"/>
      <w:pPr>
        <w:tabs>
          <w:tab w:val="num" w:pos="1800"/>
        </w:tabs>
        <w:ind w:left="1800" w:hanging="360"/>
      </w:pPr>
      <w:rPr>
        <w:rFonts w:hint="default"/>
      </w:rPr>
    </w:lvl>
    <w:lvl w:ilvl="1" w:tplc="17CACA9A">
      <w:start w:val="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3513676"/>
    <w:multiLevelType w:val="hybridMultilevel"/>
    <w:tmpl w:val="2E0CD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B02EC"/>
    <w:multiLevelType w:val="hybridMultilevel"/>
    <w:tmpl w:val="6FF0E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5B02"/>
    <w:multiLevelType w:val="hybridMultilevel"/>
    <w:tmpl w:val="5E2ADDD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187654F"/>
    <w:multiLevelType w:val="hybridMultilevel"/>
    <w:tmpl w:val="1C729E6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49B1242"/>
    <w:multiLevelType w:val="hybridMultilevel"/>
    <w:tmpl w:val="9A52D10C"/>
    <w:lvl w:ilvl="0" w:tplc="59128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02A56"/>
    <w:multiLevelType w:val="hybridMultilevel"/>
    <w:tmpl w:val="0396EC0C"/>
    <w:lvl w:ilvl="0" w:tplc="93464D2C">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9E4ECF"/>
    <w:multiLevelType w:val="hybridMultilevel"/>
    <w:tmpl w:val="58FEA5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2976066"/>
    <w:multiLevelType w:val="hybridMultilevel"/>
    <w:tmpl w:val="FAA405EC"/>
    <w:lvl w:ilvl="0" w:tplc="0409000F">
      <w:start w:val="1"/>
      <w:numFmt w:val="decimal"/>
      <w:lvlText w:val="%1."/>
      <w:lvlJc w:val="left"/>
      <w:pPr>
        <w:ind w:left="1080" w:hanging="360"/>
      </w:pPr>
    </w:lvl>
    <w:lvl w:ilvl="1" w:tplc="A3DA8290">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42F0ED9"/>
    <w:multiLevelType w:val="hybridMultilevel"/>
    <w:tmpl w:val="848C621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BB77861"/>
    <w:multiLevelType w:val="hybridMultilevel"/>
    <w:tmpl w:val="C76E5644"/>
    <w:lvl w:ilvl="0" w:tplc="B8B209EA">
      <w:start w:val="1"/>
      <w:numFmt w:val="decimal"/>
      <w:lvlText w:val="%1."/>
      <w:lvlJc w:val="left"/>
      <w:pPr>
        <w:ind w:left="1800" w:hanging="360"/>
      </w:pPr>
      <w:rPr>
        <w:rFonts w:ascii="Arial" w:eastAsia="Times New Roman" w:hAnsi="Arial" w:cs="Times New Roman"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F7166B5"/>
    <w:multiLevelType w:val="hybridMultilevel"/>
    <w:tmpl w:val="67F495A6"/>
    <w:lvl w:ilvl="0" w:tplc="756ACE86">
      <w:start w:val="1"/>
      <w:numFmt w:val="decimal"/>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6996EE7"/>
    <w:multiLevelType w:val="hybridMultilevel"/>
    <w:tmpl w:val="B952166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5A3F744B"/>
    <w:multiLevelType w:val="hybridMultilevel"/>
    <w:tmpl w:val="E0281118"/>
    <w:lvl w:ilvl="0" w:tplc="0EA88AC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ACB6500"/>
    <w:multiLevelType w:val="hybridMultilevel"/>
    <w:tmpl w:val="56EE4084"/>
    <w:lvl w:ilvl="0" w:tplc="FC26F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533174"/>
    <w:multiLevelType w:val="hybridMultilevel"/>
    <w:tmpl w:val="DDF242CE"/>
    <w:lvl w:ilvl="0" w:tplc="12B64F78">
      <w:start w:val="1"/>
      <w:numFmt w:val="upperLetter"/>
      <w:lvlText w:val="%1."/>
      <w:lvlJc w:val="left"/>
      <w:pPr>
        <w:ind w:left="1440" w:hanging="360"/>
      </w:pPr>
    </w:lvl>
    <w:lvl w:ilvl="1" w:tplc="B9DA959A">
      <w:start w:val="1"/>
      <w:numFmt w:val="decimal"/>
      <w:lvlText w:val="%2."/>
      <w:lvlJc w:val="left"/>
      <w:pPr>
        <w:ind w:left="2160" w:hanging="360"/>
      </w:pPr>
      <w:rPr>
        <w:rFonts w:ascii="Arial" w:eastAsia="Times New Roman" w:hAnsi="Arial" w:cs="Times New Roman"/>
      </w:rPr>
    </w:lvl>
    <w:lvl w:ilvl="2" w:tplc="0409001B">
      <w:start w:val="1"/>
      <w:numFmt w:val="lowerRoman"/>
      <w:lvlText w:val="%3."/>
      <w:lvlJc w:val="right"/>
      <w:pPr>
        <w:ind w:left="2790" w:hanging="180"/>
      </w:pPr>
    </w:lvl>
    <w:lvl w:ilvl="3" w:tplc="DAE4DE2C">
      <w:start w:val="1"/>
      <w:numFmt w:val="lowerLetter"/>
      <w:lvlText w:val="%4."/>
      <w:lvlJc w:val="left"/>
      <w:pPr>
        <w:ind w:left="3600" w:hanging="360"/>
      </w:pPr>
      <w:rPr>
        <w:rFonts w:ascii="Arial" w:eastAsia="Times New Roman" w:hAnsi="Arial" w:cs="Times New Roman"/>
      </w:rPr>
    </w:lvl>
    <w:lvl w:ilvl="4" w:tplc="04090001">
      <w:start w:val="1"/>
      <w:numFmt w:val="bullet"/>
      <w:lvlText w:val=""/>
      <w:lvlJc w:val="left"/>
      <w:pPr>
        <w:ind w:left="4320" w:hanging="360"/>
      </w:pPr>
      <w:rPr>
        <w:rFonts w:ascii="Symbol" w:hAnsi="Symbol"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C9E6448"/>
    <w:multiLevelType w:val="hybridMultilevel"/>
    <w:tmpl w:val="DD5EF6C8"/>
    <w:lvl w:ilvl="0" w:tplc="1C8479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EA81DAC"/>
    <w:multiLevelType w:val="hybridMultilevel"/>
    <w:tmpl w:val="6DBC42EE"/>
    <w:lvl w:ilvl="0" w:tplc="04090019">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D9486F"/>
    <w:multiLevelType w:val="multilevel"/>
    <w:tmpl w:val="24762BF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1BE7594"/>
    <w:multiLevelType w:val="hybridMultilevel"/>
    <w:tmpl w:val="E8DCD1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1FDA5F32">
      <w:start w:val="2"/>
      <w:numFmt w:val="decimal"/>
      <w:lvlText w:val="%3"/>
      <w:lvlJc w:val="left"/>
      <w:pPr>
        <w:ind w:left="3420" w:hanging="360"/>
      </w:pPr>
      <w:rPr>
        <w:rFonts w:hint="default"/>
        <w:color w:val="auto"/>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D163A1"/>
    <w:multiLevelType w:val="hybridMultilevel"/>
    <w:tmpl w:val="870A0E34"/>
    <w:lvl w:ilvl="0" w:tplc="40C63B38">
      <w:start w:val="1"/>
      <w:numFmt w:val="decimal"/>
      <w:lvlText w:val="%1."/>
      <w:lvlJc w:val="left"/>
      <w:pPr>
        <w:ind w:left="2520" w:hanging="360"/>
      </w:pPr>
      <w:rPr>
        <w:rFonts w:ascii="Arial" w:eastAsia="Times New Roman" w:hAnsi="Arial"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62CF6C00"/>
    <w:multiLevelType w:val="hybridMultilevel"/>
    <w:tmpl w:val="61567C9E"/>
    <w:lvl w:ilvl="0" w:tplc="22D822E0">
      <w:start w:val="1"/>
      <w:numFmt w:val="lowerRoman"/>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CF82CC9"/>
    <w:multiLevelType w:val="hybridMultilevel"/>
    <w:tmpl w:val="E0325A18"/>
    <w:lvl w:ilvl="0" w:tplc="BF14F984">
      <w:start w:val="1"/>
      <w:numFmt w:val="upperLetter"/>
      <w:lvlText w:val="%1."/>
      <w:lvlJc w:val="left"/>
      <w:pPr>
        <w:ind w:left="1440" w:hanging="360"/>
      </w:pPr>
      <w:rPr>
        <w:b w:val="0"/>
      </w:rPr>
    </w:lvl>
    <w:lvl w:ilvl="1" w:tplc="B9DA959A">
      <w:start w:val="1"/>
      <w:numFmt w:val="decimal"/>
      <w:lvlText w:val="%2."/>
      <w:lvlJc w:val="left"/>
      <w:pPr>
        <w:ind w:left="2160" w:hanging="360"/>
      </w:pPr>
      <w:rPr>
        <w:rFonts w:ascii="Arial" w:eastAsia="Times New Roman" w:hAnsi="Arial" w:cs="Times New Roman"/>
      </w:rPr>
    </w:lvl>
    <w:lvl w:ilvl="2" w:tplc="0409001B">
      <w:start w:val="1"/>
      <w:numFmt w:val="lowerRoman"/>
      <w:lvlText w:val="%3."/>
      <w:lvlJc w:val="right"/>
      <w:pPr>
        <w:ind w:left="2790" w:hanging="180"/>
      </w:pPr>
    </w:lvl>
    <w:lvl w:ilvl="3" w:tplc="DAE4DE2C">
      <w:start w:val="1"/>
      <w:numFmt w:val="lowerLetter"/>
      <w:lvlText w:val="%4."/>
      <w:lvlJc w:val="left"/>
      <w:pPr>
        <w:ind w:left="3600" w:hanging="360"/>
      </w:pPr>
      <w:rPr>
        <w:rFonts w:ascii="Arial" w:eastAsia="Times New Roman" w:hAnsi="Arial" w:cs="Times New Roman"/>
      </w:rPr>
    </w:lvl>
    <w:lvl w:ilvl="4" w:tplc="04090011">
      <w:start w:val="1"/>
      <w:numFmt w:val="decimal"/>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F2A7E62"/>
    <w:multiLevelType w:val="multilevel"/>
    <w:tmpl w:val="AB0460DC"/>
    <w:lvl w:ilvl="0">
      <w:numFmt w:val="decimal"/>
      <w:lvlText w:val="%1"/>
      <w:lvlJc w:val="left"/>
      <w:pPr>
        <w:ind w:left="468" w:hanging="468"/>
      </w:pPr>
      <w:rPr>
        <w:rFonts w:hint="default"/>
      </w:rPr>
    </w:lvl>
    <w:lvl w:ilvl="1">
      <w:start w:val="7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764133"/>
    <w:multiLevelType w:val="hybridMultilevel"/>
    <w:tmpl w:val="870A0E34"/>
    <w:lvl w:ilvl="0" w:tplc="40C63B38">
      <w:start w:val="1"/>
      <w:numFmt w:val="decimal"/>
      <w:lvlText w:val="%1."/>
      <w:lvlJc w:val="left"/>
      <w:pPr>
        <w:ind w:left="2520" w:hanging="360"/>
      </w:pPr>
      <w:rPr>
        <w:rFonts w:ascii="Arial" w:eastAsia="Times New Roman" w:hAnsi="Arial"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7DFE3F8F"/>
    <w:multiLevelType w:val="hybridMultilevel"/>
    <w:tmpl w:val="1C729E6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14"/>
  </w:num>
  <w:num w:numId="3">
    <w:abstractNumId w:val="26"/>
  </w:num>
  <w:num w:numId="4">
    <w:abstractNumId w:val="16"/>
  </w:num>
  <w:num w:numId="5">
    <w:abstractNumId w:val="8"/>
  </w:num>
  <w:num w:numId="6">
    <w:abstractNumId w:val="9"/>
  </w:num>
  <w:num w:numId="7">
    <w:abstractNumId w:val="17"/>
  </w:num>
  <w:num w:numId="8">
    <w:abstractNumId w:val="1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3"/>
  </w:num>
  <w:num w:numId="17">
    <w:abstractNumId w:val="18"/>
  </w:num>
  <w:num w:numId="18">
    <w:abstractNumId w:val="25"/>
  </w:num>
  <w:num w:numId="19">
    <w:abstractNumId w:val="2"/>
  </w:num>
  <w:num w:numId="20">
    <w:abstractNumId w:val="10"/>
  </w:num>
  <w:num w:numId="21">
    <w:abstractNumId w:val="5"/>
  </w:num>
  <w:num w:numId="22">
    <w:abstractNumId w:val="22"/>
  </w:num>
  <w:num w:numId="23">
    <w:abstractNumId w:val="20"/>
  </w:num>
  <w:num w:numId="24">
    <w:abstractNumId w:val="0"/>
  </w:num>
  <w:num w:numId="25">
    <w:abstractNumId w:val="4"/>
  </w:num>
  <w:num w:numId="26">
    <w:abstractNumId w:val="24"/>
  </w:num>
  <w:num w:numId="27">
    <w:abstractNumId w:val="28"/>
  </w:num>
  <w:num w:numId="28">
    <w:abstractNumId w:val="23"/>
  </w:num>
  <w:num w:numId="29">
    <w:abstractNumId w:val="11"/>
  </w:num>
  <w:num w:numId="30">
    <w:abstractNumId w:val="6"/>
  </w:num>
  <w:num w:numId="31">
    <w:abstractNumId w:val="12"/>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59"/>
    <w:rsid w:val="00003E0A"/>
    <w:rsid w:val="0002042A"/>
    <w:rsid w:val="0002576C"/>
    <w:rsid w:val="00045848"/>
    <w:rsid w:val="00057111"/>
    <w:rsid w:val="0007378F"/>
    <w:rsid w:val="00096D3C"/>
    <w:rsid w:val="000E321F"/>
    <w:rsid w:val="00120B45"/>
    <w:rsid w:val="001344D1"/>
    <w:rsid w:val="00172CFF"/>
    <w:rsid w:val="00180840"/>
    <w:rsid w:val="001A6725"/>
    <w:rsid w:val="001B6641"/>
    <w:rsid w:val="001E52E8"/>
    <w:rsid w:val="0020672A"/>
    <w:rsid w:val="00233DE7"/>
    <w:rsid w:val="00254859"/>
    <w:rsid w:val="002820C7"/>
    <w:rsid w:val="002925BD"/>
    <w:rsid w:val="002C2588"/>
    <w:rsid w:val="002D64EC"/>
    <w:rsid w:val="002F790D"/>
    <w:rsid w:val="002F7AA6"/>
    <w:rsid w:val="003003D3"/>
    <w:rsid w:val="0030442A"/>
    <w:rsid w:val="00305424"/>
    <w:rsid w:val="00315388"/>
    <w:rsid w:val="00367C5D"/>
    <w:rsid w:val="003739BB"/>
    <w:rsid w:val="003E5235"/>
    <w:rsid w:val="00411A6E"/>
    <w:rsid w:val="00417B39"/>
    <w:rsid w:val="00421B59"/>
    <w:rsid w:val="004628A1"/>
    <w:rsid w:val="00477B02"/>
    <w:rsid w:val="00481020"/>
    <w:rsid w:val="00481A32"/>
    <w:rsid w:val="004C12FF"/>
    <w:rsid w:val="004C2D86"/>
    <w:rsid w:val="004F611A"/>
    <w:rsid w:val="005379F6"/>
    <w:rsid w:val="00545D25"/>
    <w:rsid w:val="00552214"/>
    <w:rsid w:val="00563DBE"/>
    <w:rsid w:val="00577DD2"/>
    <w:rsid w:val="0058213C"/>
    <w:rsid w:val="005A1694"/>
    <w:rsid w:val="005A1CBB"/>
    <w:rsid w:val="005A76E0"/>
    <w:rsid w:val="005B6BD1"/>
    <w:rsid w:val="005D2ABB"/>
    <w:rsid w:val="00611F32"/>
    <w:rsid w:val="00627737"/>
    <w:rsid w:val="00662855"/>
    <w:rsid w:val="0067460D"/>
    <w:rsid w:val="006855D6"/>
    <w:rsid w:val="00693DC1"/>
    <w:rsid w:val="006B3B51"/>
    <w:rsid w:val="006B6238"/>
    <w:rsid w:val="00735CC9"/>
    <w:rsid w:val="0075171B"/>
    <w:rsid w:val="00761249"/>
    <w:rsid w:val="007747BA"/>
    <w:rsid w:val="007A7BEE"/>
    <w:rsid w:val="007C4A7E"/>
    <w:rsid w:val="007D4761"/>
    <w:rsid w:val="007F5CD6"/>
    <w:rsid w:val="0080633E"/>
    <w:rsid w:val="00825A93"/>
    <w:rsid w:val="00832A18"/>
    <w:rsid w:val="00833D6E"/>
    <w:rsid w:val="0084274D"/>
    <w:rsid w:val="008647F7"/>
    <w:rsid w:val="008750A9"/>
    <w:rsid w:val="00880130"/>
    <w:rsid w:val="00886AC4"/>
    <w:rsid w:val="0089076D"/>
    <w:rsid w:val="008E3156"/>
    <w:rsid w:val="00913E21"/>
    <w:rsid w:val="00915CD8"/>
    <w:rsid w:val="009253C1"/>
    <w:rsid w:val="00956C72"/>
    <w:rsid w:val="00957FAF"/>
    <w:rsid w:val="0097281D"/>
    <w:rsid w:val="009766BB"/>
    <w:rsid w:val="0098368D"/>
    <w:rsid w:val="009A766B"/>
    <w:rsid w:val="009B0691"/>
    <w:rsid w:val="009B7E08"/>
    <w:rsid w:val="009C6C0D"/>
    <w:rsid w:val="009E4FDD"/>
    <w:rsid w:val="00A06D61"/>
    <w:rsid w:val="00A503B1"/>
    <w:rsid w:val="00A53A9B"/>
    <w:rsid w:val="00A60262"/>
    <w:rsid w:val="00A61E51"/>
    <w:rsid w:val="00A66BF8"/>
    <w:rsid w:val="00A70356"/>
    <w:rsid w:val="00A80D1A"/>
    <w:rsid w:val="00AB0234"/>
    <w:rsid w:val="00AD4359"/>
    <w:rsid w:val="00AF1187"/>
    <w:rsid w:val="00B11972"/>
    <w:rsid w:val="00B47FA4"/>
    <w:rsid w:val="00B81E9B"/>
    <w:rsid w:val="00B90677"/>
    <w:rsid w:val="00B92BA2"/>
    <w:rsid w:val="00BA3D3D"/>
    <w:rsid w:val="00BC06C4"/>
    <w:rsid w:val="00C015C0"/>
    <w:rsid w:val="00C170D7"/>
    <w:rsid w:val="00C70B04"/>
    <w:rsid w:val="00C75B20"/>
    <w:rsid w:val="00C96831"/>
    <w:rsid w:val="00CF7452"/>
    <w:rsid w:val="00D134AB"/>
    <w:rsid w:val="00D545BE"/>
    <w:rsid w:val="00D57A08"/>
    <w:rsid w:val="00D7249A"/>
    <w:rsid w:val="00D77784"/>
    <w:rsid w:val="00D9598A"/>
    <w:rsid w:val="00DD183C"/>
    <w:rsid w:val="00DE1777"/>
    <w:rsid w:val="00E02DE1"/>
    <w:rsid w:val="00E12D78"/>
    <w:rsid w:val="00E36FDD"/>
    <w:rsid w:val="00E53745"/>
    <w:rsid w:val="00EC3808"/>
    <w:rsid w:val="00EE4AC1"/>
    <w:rsid w:val="00F43C05"/>
    <w:rsid w:val="00F5548E"/>
    <w:rsid w:val="00F63603"/>
    <w:rsid w:val="00F94BB4"/>
    <w:rsid w:val="00FA65A1"/>
    <w:rsid w:val="00FF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D2FA"/>
  <w15:docId w15:val="{617F8F2F-252D-4B31-9487-AF76B735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B5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B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B59"/>
    <w:pPr>
      <w:ind w:left="720"/>
      <w:contextualSpacing/>
    </w:pPr>
  </w:style>
  <w:style w:type="paragraph" w:customStyle="1" w:styleId="PRT">
    <w:name w:val="PRT"/>
    <w:basedOn w:val="Normal"/>
    <w:next w:val="ART"/>
    <w:rsid w:val="0002042A"/>
    <w:pPr>
      <w:keepNext/>
      <w:numPr>
        <w:numId w:val="24"/>
      </w:numPr>
      <w:suppressAutoHyphens/>
      <w:spacing w:before="480"/>
      <w:outlineLvl w:val="0"/>
    </w:pPr>
    <w:rPr>
      <w:rFonts w:cs="Arial"/>
      <w:b/>
      <w:sz w:val="20"/>
      <w:szCs w:val="20"/>
    </w:rPr>
  </w:style>
  <w:style w:type="paragraph" w:customStyle="1" w:styleId="SUT">
    <w:name w:val="SUT"/>
    <w:basedOn w:val="Normal"/>
    <w:next w:val="PR1Char"/>
    <w:rsid w:val="0002042A"/>
    <w:pPr>
      <w:numPr>
        <w:ilvl w:val="1"/>
        <w:numId w:val="24"/>
      </w:numPr>
      <w:suppressAutoHyphens/>
      <w:spacing w:before="240"/>
      <w:jc w:val="both"/>
      <w:outlineLvl w:val="0"/>
    </w:pPr>
    <w:rPr>
      <w:rFonts w:cs="Arial"/>
      <w:sz w:val="20"/>
      <w:szCs w:val="20"/>
    </w:rPr>
  </w:style>
  <w:style w:type="paragraph" w:customStyle="1" w:styleId="DST">
    <w:name w:val="DST"/>
    <w:basedOn w:val="Normal"/>
    <w:next w:val="PR1Char"/>
    <w:rsid w:val="0002042A"/>
    <w:pPr>
      <w:numPr>
        <w:ilvl w:val="2"/>
        <w:numId w:val="24"/>
      </w:numPr>
      <w:suppressAutoHyphens/>
      <w:spacing w:before="240"/>
      <w:outlineLvl w:val="0"/>
    </w:pPr>
    <w:rPr>
      <w:rFonts w:cs="Arial"/>
      <w:sz w:val="20"/>
      <w:szCs w:val="20"/>
    </w:rPr>
  </w:style>
  <w:style w:type="paragraph" w:customStyle="1" w:styleId="ART">
    <w:name w:val="ART"/>
    <w:basedOn w:val="Normal"/>
    <w:next w:val="PR1Char"/>
    <w:rsid w:val="0002042A"/>
    <w:pPr>
      <w:keepNext/>
      <w:numPr>
        <w:ilvl w:val="3"/>
        <w:numId w:val="24"/>
      </w:numPr>
      <w:tabs>
        <w:tab w:val="clear" w:pos="864"/>
        <w:tab w:val="left" w:pos="576"/>
      </w:tabs>
      <w:suppressAutoHyphens/>
      <w:spacing w:before="480"/>
      <w:ind w:left="576" w:hanging="576"/>
      <w:outlineLvl w:val="1"/>
    </w:pPr>
    <w:rPr>
      <w:rFonts w:cs="Arial"/>
      <w:b/>
      <w:sz w:val="20"/>
      <w:szCs w:val="20"/>
    </w:rPr>
  </w:style>
  <w:style w:type="paragraph" w:customStyle="1" w:styleId="PR1Char">
    <w:name w:val="PR1 Char"/>
    <w:basedOn w:val="Normal"/>
    <w:uiPriority w:val="99"/>
    <w:rsid w:val="0002042A"/>
    <w:pPr>
      <w:numPr>
        <w:ilvl w:val="4"/>
        <w:numId w:val="24"/>
      </w:numPr>
      <w:tabs>
        <w:tab w:val="left" w:pos="432"/>
      </w:tabs>
      <w:suppressAutoHyphens/>
      <w:spacing w:before="240"/>
      <w:outlineLvl w:val="2"/>
    </w:pPr>
    <w:rPr>
      <w:sz w:val="20"/>
      <w:szCs w:val="20"/>
      <w:lang w:val="x-none" w:eastAsia="x-none"/>
    </w:rPr>
  </w:style>
  <w:style w:type="paragraph" w:customStyle="1" w:styleId="PR2">
    <w:name w:val="PR2"/>
    <w:basedOn w:val="Normal"/>
    <w:rsid w:val="0002042A"/>
    <w:pPr>
      <w:numPr>
        <w:ilvl w:val="5"/>
        <w:numId w:val="24"/>
      </w:numPr>
      <w:suppressAutoHyphens/>
      <w:ind w:hanging="432"/>
      <w:outlineLvl w:val="3"/>
    </w:pPr>
    <w:rPr>
      <w:sz w:val="20"/>
      <w:szCs w:val="20"/>
      <w:lang w:val="x-none" w:eastAsia="x-none"/>
    </w:rPr>
  </w:style>
  <w:style w:type="paragraph" w:customStyle="1" w:styleId="PR3">
    <w:name w:val="PR3"/>
    <w:basedOn w:val="Normal"/>
    <w:rsid w:val="0002042A"/>
    <w:pPr>
      <w:numPr>
        <w:ilvl w:val="6"/>
        <w:numId w:val="24"/>
      </w:numPr>
      <w:tabs>
        <w:tab w:val="clear" w:pos="2016"/>
        <w:tab w:val="left" w:pos="1872"/>
      </w:tabs>
      <w:suppressAutoHyphens/>
      <w:ind w:left="1872" w:hanging="432"/>
      <w:outlineLvl w:val="4"/>
    </w:pPr>
    <w:rPr>
      <w:rFonts w:cs="Arial"/>
      <w:sz w:val="20"/>
      <w:szCs w:val="20"/>
    </w:rPr>
  </w:style>
  <w:style w:type="paragraph" w:customStyle="1" w:styleId="PR4">
    <w:name w:val="PR4"/>
    <w:basedOn w:val="Normal"/>
    <w:rsid w:val="0002042A"/>
    <w:pPr>
      <w:numPr>
        <w:ilvl w:val="7"/>
        <w:numId w:val="24"/>
      </w:numPr>
      <w:tabs>
        <w:tab w:val="clear" w:pos="2592"/>
        <w:tab w:val="left" w:pos="2304"/>
      </w:tabs>
      <w:suppressAutoHyphens/>
      <w:ind w:left="2304" w:hanging="432"/>
      <w:outlineLvl w:val="5"/>
    </w:pPr>
    <w:rPr>
      <w:rFonts w:cs="Arial"/>
      <w:sz w:val="20"/>
      <w:szCs w:val="20"/>
    </w:rPr>
  </w:style>
  <w:style w:type="paragraph" w:customStyle="1" w:styleId="PR5">
    <w:name w:val="PR5"/>
    <w:basedOn w:val="Normal"/>
    <w:rsid w:val="0002042A"/>
    <w:pPr>
      <w:numPr>
        <w:ilvl w:val="8"/>
        <w:numId w:val="24"/>
      </w:numPr>
      <w:tabs>
        <w:tab w:val="clear" w:pos="3168"/>
        <w:tab w:val="left" w:pos="2736"/>
      </w:tabs>
      <w:suppressAutoHyphens/>
      <w:ind w:left="2736" w:hanging="432"/>
      <w:outlineLvl w:val="6"/>
    </w:pPr>
    <w:rPr>
      <w:rFonts w:cs="Arial"/>
      <w:sz w:val="20"/>
      <w:szCs w:val="20"/>
    </w:rPr>
  </w:style>
  <w:style w:type="character" w:styleId="Hyperlink">
    <w:name w:val="Hyperlink"/>
    <w:basedOn w:val="DefaultParagraphFont"/>
    <w:uiPriority w:val="99"/>
    <w:unhideWhenUsed/>
    <w:rsid w:val="00481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55249">
      <w:bodyDiv w:val="1"/>
      <w:marLeft w:val="0"/>
      <w:marRight w:val="0"/>
      <w:marTop w:val="0"/>
      <w:marBottom w:val="0"/>
      <w:divBdr>
        <w:top w:val="none" w:sz="0" w:space="0" w:color="auto"/>
        <w:left w:val="none" w:sz="0" w:space="0" w:color="auto"/>
        <w:bottom w:val="none" w:sz="0" w:space="0" w:color="auto"/>
        <w:right w:val="none" w:sz="0" w:space="0" w:color="auto"/>
      </w:divBdr>
    </w:div>
    <w:div w:id="1273896876">
      <w:bodyDiv w:val="1"/>
      <w:marLeft w:val="0"/>
      <w:marRight w:val="0"/>
      <w:marTop w:val="0"/>
      <w:marBottom w:val="0"/>
      <w:divBdr>
        <w:top w:val="none" w:sz="0" w:space="0" w:color="auto"/>
        <w:left w:val="none" w:sz="0" w:space="0" w:color="auto"/>
        <w:bottom w:val="none" w:sz="0" w:space="0" w:color="auto"/>
        <w:right w:val="none" w:sz="0" w:space="0" w:color="auto"/>
      </w:divBdr>
    </w:div>
    <w:div w:id="19160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Schmidlin 2</dc:creator>
  <cp:lastModifiedBy>Joseph Schmidlin</cp:lastModifiedBy>
  <cp:revision>8</cp:revision>
  <dcterms:created xsi:type="dcterms:W3CDTF">2017-12-13T06:12:00Z</dcterms:created>
  <dcterms:modified xsi:type="dcterms:W3CDTF">2018-01-15T23:33:00Z</dcterms:modified>
</cp:coreProperties>
</file>